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34923" w14:textId="77777777" w:rsidR="00031E00" w:rsidRPr="00BF317D" w:rsidRDefault="0004521C" w:rsidP="00031E00">
      <w:pPr>
        <w:spacing w:after="0" w:line="276" w:lineRule="auto"/>
        <w:jc w:val="center"/>
        <w:rPr>
          <w:rFonts w:ascii="Palatino Linotype" w:hAnsi="Palatino Linotype"/>
          <w:b/>
          <w:bCs/>
          <w:sz w:val="28"/>
          <w:szCs w:val="28"/>
        </w:rPr>
      </w:pPr>
      <w:bookmarkStart w:id="0" w:name="_Hlk137577733"/>
      <w:r w:rsidRPr="00BF317D">
        <w:rPr>
          <w:rFonts w:ascii="Palatino Linotype" w:hAnsi="Palatino Linotype"/>
          <w:b/>
          <w:bCs/>
          <w:sz w:val="28"/>
          <w:szCs w:val="28"/>
        </w:rPr>
        <w:t xml:space="preserve">Program vlastnej činnosti </w:t>
      </w:r>
    </w:p>
    <w:p w14:paraId="42848C7C" w14:textId="5A207C30" w:rsidR="00031E00" w:rsidRPr="00BF317D" w:rsidRDefault="0004521C" w:rsidP="00031E00">
      <w:pPr>
        <w:spacing w:after="0" w:line="276" w:lineRule="auto"/>
        <w:jc w:val="center"/>
        <w:rPr>
          <w:rFonts w:ascii="Palatino Linotype" w:hAnsi="Palatino Linotype"/>
          <w:b/>
          <w:bCs/>
          <w:sz w:val="28"/>
          <w:szCs w:val="28"/>
        </w:rPr>
      </w:pPr>
      <w:r w:rsidRPr="00BF317D">
        <w:rPr>
          <w:rFonts w:ascii="Palatino Linotype" w:hAnsi="Palatino Linotype"/>
          <w:b/>
          <w:bCs/>
          <w:sz w:val="28"/>
          <w:szCs w:val="28"/>
        </w:rPr>
        <w:t xml:space="preserve">zameranej proti legalizácií príjmov z trestnej činnosti a financovaniu terorizmu spoločnosti </w:t>
      </w:r>
      <w:r w:rsidRPr="00BF317D">
        <w:rPr>
          <w:rFonts w:ascii="Palatino Linotype" w:hAnsi="Palatino Linotype"/>
          <w:b/>
          <w:bCs/>
          <w:sz w:val="28"/>
          <w:szCs w:val="28"/>
          <w:highlight w:val="yellow"/>
        </w:rPr>
        <w:t>názov spoločnosti</w:t>
      </w:r>
    </w:p>
    <w:p w14:paraId="6828478F" w14:textId="77777777" w:rsidR="00031E00" w:rsidRPr="00BF317D" w:rsidRDefault="00031E00" w:rsidP="00031E00">
      <w:pPr>
        <w:spacing w:after="0" w:line="276" w:lineRule="auto"/>
        <w:jc w:val="center"/>
        <w:rPr>
          <w:rFonts w:ascii="Palatino Linotype" w:hAnsi="Palatino Linotype"/>
        </w:rPr>
      </w:pPr>
      <w:r w:rsidRPr="00BF317D">
        <w:rPr>
          <w:rFonts w:ascii="Palatino Linotype" w:hAnsi="Palatino Linotype"/>
        </w:rPr>
        <w:t>(ďalej len „</w:t>
      </w:r>
      <w:r w:rsidRPr="00BF317D">
        <w:rPr>
          <w:rFonts w:ascii="Palatino Linotype" w:hAnsi="Palatino Linotype"/>
          <w:b/>
          <w:bCs/>
        </w:rPr>
        <w:t>program</w:t>
      </w:r>
      <w:r w:rsidRPr="00BF317D">
        <w:rPr>
          <w:rFonts w:ascii="Palatino Linotype" w:hAnsi="Palatino Linotype"/>
        </w:rPr>
        <w:t xml:space="preserve">”) </w:t>
      </w:r>
      <w:r w:rsidR="0004521C" w:rsidRPr="00BF317D">
        <w:rPr>
          <w:rFonts w:ascii="Palatino Linotype" w:hAnsi="Palatino Linotype"/>
        </w:rPr>
        <w:t xml:space="preserve">podľa </w:t>
      </w:r>
      <w:proofErr w:type="spellStart"/>
      <w:r w:rsidRPr="00BF317D">
        <w:rPr>
          <w:rFonts w:ascii="Palatino Linotype" w:hAnsi="Palatino Linotype"/>
        </w:rPr>
        <w:t>ust</w:t>
      </w:r>
      <w:proofErr w:type="spellEnd"/>
      <w:r w:rsidRPr="00BF317D">
        <w:rPr>
          <w:rFonts w:ascii="Palatino Linotype" w:hAnsi="Palatino Linotype"/>
        </w:rPr>
        <w:t xml:space="preserve">. </w:t>
      </w:r>
      <w:r w:rsidR="0004521C" w:rsidRPr="00BF317D">
        <w:rPr>
          <w:rFonts w:ascii="Palatino Linotype" w:hAnsi="Palatino Linotype"/>
        </w:rPr>
        <w:t xml:space="preserve">§ 20 a </w:t>
      </w:r>
      <w:proofErr w:type="spellStart"/>
      <w:r w:rsidR="0004521C" w:rsidRPr="00BF317D">
        <w:rPr>
          <w:rFonts w:ascii="Palatino Linotype" w:hAnsi="Palatino Linotype"/>
        </w:rPr>
        <w:t>nasl</w:t>
      </w:r>
      <w:proofErr w:type="spellEnd"/>
      <w:r w:rsidR="0004521C" w:rsidRPr="00BF317D">
        <w:rPr>
          <w:rFonts w:ascii="Palatino Linotype" w:hAnsi="Palatino Linotype"/>
        </w:rPr>
        <w:t xml:space="preserve">. zákona č. 297/2008 Z. z. </w:t>
      </w:r>
    </w:p>
    <w:p w14:paraId="687F92E3" w14:textId="26789CA7" w:rsidR="0004521C" w:rsidRPr="00BF317D" w:rsidRDefault="0004521C" w:rsidP="00031E00">
      <w:pPr>
        <w:spacing w:after="0" w:line="276" w:lineRule="auto"/>
        <w:jc w:val="center"/>
        <w:rPr>
          <w:rFonts w:ascii="Palatino Linotype" w:hAnsi="Palatino Linotype"/>
        </w:rPr>
      </w:pPr>
      <w:r w:rsidRPr="00BF317D">
        <w:rPr>
          <w:rFonts w:ascii="Palatino Linotype" w:hAnsi="Palatino Linotype"/>
        </w:rPr>
        <w:t>o ochrane pred legalizáciou príjmov z trestnej činnosti a o ochrane pred financovaním terorizmu a o zmene a doplnení niektorých zákonov v znení neskorších predpisov</w:t>
      </w:r>
      <w:r w:rsidR="00031E00" w:rsidRPr="00BF317D">
        <w:rPr>
          <w:rFonts w:ascii="Palatino Linotype" w:hAnsi="Palatino Linotype"/>
        </w:rPr>
        <w:t xml:space="preserve"> (ďalej len „</w:t>
      </w:r>
      <w:r w:rsidR="00031E00" w:rsidRPr="00BF317D">
        <w:rPr>
          <w:rFonts w:ascii="Palatino Linotype" w:hAnsi="Palatino Linotype"/>
          <w:b/>
          <w:bCs/>
        </w:rPr>
        <w:t>zákon</w:t>
      </w:r>
      <w:r w:rsidR="00031E00" w:rsidRPr="00BF317D">
        <w:rPr>
          <w:rFonts w:ascii="Palatino Linotype" w:hAnsi="Palatino Linotype"/>
        </w:rPr>
        <w:t>“)</w:t>
      </w:r>
    </w:p>
    <w:p w14:paraId="1AD8750F" w14:textId="7AB83179" w:rsidR="0004521C" w:rsidRPr="00BF317D" w:rsidRDefault="0004521C" w:rsidP="00031E00">
      <w:pPr>
        <w:spacing w:after="0" w:line="276" w:lineRule="auto"/>
        <w:jc w:val="both"/>
        <w:rPr>
          <w:rFonts w:ascii="Palatino Linotype" w:hAnsi="Palatino Linotype"/>
        </w:rPr>
      </w:pPr>
      <w:r w:rsidRPr="00BF317D">
        <w:rPr>
          <w:rFonts w:ascii="Palatino Linotype" w:hAnsi="Palatino Linotype"/>
        </w:rPr>
        <w:t>_______________________________________________________________________________________</w:t>
      </w:r>
    </w:p>
    <w:p w14:paraId="779647F4" w14:textId="77777777" w:rsidR="0004521C" w:rsidRPr="00BF317D" w:rsidRDefault="0004521C" w:rsidP="00031E00">
      <w:pPr>
        <w:spacing w:after="0" w:line="276" w:lineRule="auto"/>
        <w:jc w:val="both"/>
        <w:rPr>
          <w:rFonts w:ascii="Palatino Linotype" w:hAnsi="Palatino Linotype"/>
        </w:rPr>
      </w:pPr>
    </w:p>
    <w:p w14:paraId="10D311C3" w14:textId="77777777" w:rsidR="0004521C" w:rsidRPr="00BF317D" w:rsidRDefault="0004521C" w:rsidP="00031E00">
      <w:pPr>
        <w:spacing w:after="0" w:line="276" w:lineRule="auto"/>
        <w:jc w:val="center"/>
        <w:rPr>
          <w:rFonts w:ascii="Palatino Linotype" w:hAnsi="Palatino Linotype"/>
          <w:b/>
          <w:bCs/>
        </w:rPr>
      </w:pPr>
    </w:p>
    <w:p w14:paraId="4EC5CA13" w14:textId="06B96136" w:rsidR="0004521C" w:rsidRPr="00BF317D" w:rsidRDefault="0004521C" w:rsidP="00031E00">
      <w:pPr>
        <w:spacing w:after="0" w:line="276" w:lineRule="auto"/>
        <w:jc w:val="center"/>
        <w:rPr>
          <w:rFonts w:ascii="Palatino Linotype" w:hAnsi="Palatino Linotype"/>
          <w:b/>
          <w:bCs/>
        </w:rPr>
      </w:pPr>
      <w:r w:rsidRPr="00BF317D">
        <w:rPr>
          <w:rFonts w:ascii="Palatino Linotype" w:hAnsi="Palatino Linotype"/>
          <w:b/>
          <w:bCs/>
        </w:rPr>
        <w:t>Článok 1</w:t>
      </w:r>
    </w:p>
    <w:p w14:paraId="58B99A13" w14:textId="2195B123" w:rsidR="0004521C" w:rsidRPr="00BF317D" w:rsidRDefault="0004521C" w:rsidP="00031E00">
      <w:pPr>
        <w:spacing w:after="0" w:line="276" w:lineRule="auto"/>
        <w:jc w:val="center"/>
        <w:rPr>
          <w:rFonts w:ascii="Palatino Linotype" w:hAnsi="Palatino Linotype"/>
          <w:b/>
          <w:bCs/>
        </w:rPr>
      </w:pPr>
      <w:r w:rsidRPr="00BF317D">
        <w:rPr>
          <w:rFonts w:ascii="Palatino Linotype" w:hAnsi="Palatino Linotype"/>
          <w:b/>
          <w:bCs/>
        </w:rPr>
        <w:t>Úvodné ustanovenia</w:t>
      </w:r>
    </w:p>
    <w:p w14:paraId="5D3E8177" w14:textId="77777777" w:rsidR="0004521C" w:rsidRPr="00BF317D" w:rsidRDefault="0004521C" w:rsidP="00031E00">
      <w:pPr>
        <w:spacing w:after="0" w:line="276" w:lineRule="auto"/>
        <w:jc w:val="both"/>
        <w:rPr>
          <w:rFonts w:ascii="Palatino Linotype" w:hAnsi="Palatino Linotype"/>
        </w:rPr>
      </w:pPr>
    </w:p>
    <w:p w14:paraId="185D33B1" w14:textId="2C6FD638" w:rsidR="00031E00"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Program upravuje postup spoločnosti </w:t>
      </w:r>
      <w:r w:rsidRPr="00BF317D">
        <w:rPr>
          <w:rFonts w:ascii="Palatino Linotype" w:hAnsi="Palatino Linotype"/>
          <w:highlight w:val="yellow"/>
        </w:rPr>
        <w:t>názov.........., so sídlom ...........</w:t>
      </w:r>
      <w:r w:rsidRPr="00BF317D">
        <w:rPr>
          <w:rFonts w:ascii="Palatino Linotype" w:hAnsi="Palatino Linotype"/>
        </w:rPr>
        <w:t xml:space="preserve">, Slovenská republika, zapísaná v Obchodnom registri </w:t>
      </w:r>
      <w:r w:rsidRPr="00BF317D">
        <w:rPr>
          <w:rFonts w:ascii="Palatino Linotype" w:hAnsi="Palatino Linotype"/>
          <w:highlight w:val="yellow"/>
        </w:rPr>
        <w:t xml:space="preserve">Okresného súdu/Mestského súdu ........, Oddiel: </w:t>
      </w:r>
      <w:proofErr w:type="spellStart"/>
      <w:r w:rsidRPr="00BF317D">
        <w:rPr>
          <w:rFonts w:ascii="Palatino Linotype" w:hAnsi="Palatino Linotype"/>
          <w:highlight w:val="yellow"/>
        </w:rPr>
        <w:t>Sro</w:t>
      </w:r>
      <w:proofErr w:type="spellEnd"/>
      <w:r w:rsidRPr="00BF317D">
        <w:rPr>
          <w:rFonts w:ascii="Palatino Linotype" w:hAnsi="Palatino Linotype"/>
          <w:highlight w:val="yellow"/>
        </w:rPr>
        <w:t>, Vložka číslo...............,  IČO: .................</w:t>
      </w:r>
      <w:r w:rsidRPr="00BF317D">
        <w:rPr>
          <w:rFonts w:ascii="Palatino Linotype" w:hAnsi="Palatino Linotype"/>
        </w:rPr>
        <w:t xml:space="preserve"> (ďalej len „</w:t>
      </w:r>
      <w:r w:rsidRPr="00BF317D">
        <w:rPr>
          <w:rFonts w:ascii="Palatino Linotype" w:hAnsi="Palatino Linotype"/>
          <w:b/>
          <w:bCs/>
        </w:rPr>
        <w:t>spoločnosť</w:t>
      </w:r>
      <w:r w:rsidRPr="00BF317D">
        <w:rPr>
          <w:rFonts w:ascii="Palatino Linotype" w:hAnsi="Palatino Linotype"/>
        </w:rPr>
        <w:t>“</w:t>
      </w:r>
      <w:r w:rsidR="00EF51D3" w:rsidRPr="00BF317D">
        <w:rPr>
          <w:rFonts w:ascii="Palatino Linotype" w:hAnsi="Palatino Linotype"/>
        </w:rPr>
        <w:t xml:space="preserve"> alebo „</w:t>
      </w:r>
      <w:r w:rsidR="00EF51D3" w:rsidRPr="00BF317D">
        <w:rPr>
          <w:rFonts w:ascii="Palatino Linotype" w:hAnsi="Palatino Linotype"/>
          <w:b/>
          <w:bCs/>
        </w:rPr>
        <w:t>povinná osoba</w:t>
      </w:r>
      <w:r w:rsidR="00EF51D3" w:rsidRPr="00BF317D">
        <w:rPr>
          <w:rFonts w:ascii="Palatino Linotype" w:hAnsi="Palatino Linotype"/>
        </w:rPr>
        <w:t>“</w:t>
      </w:r>
      <w:r w:rsidRPr="00BF317D">
        <w:rPr>
          <w:rFonts w:ascii="Palatino Linotype" w:hAnsi="Palatino Linotype"/>
        </w:rPr>
        <w:t>) a jej zamestnancov pri predchádzaní</w:t>
      </w:r>
      <w:r w:rsidR="00031E00" w:rsidRPr="00BF317D">
        <w:rPr>
          <w:rFonts w:ascii="Palatino Linotype" w:hAnsi="Palatino Linotype"/>
        </w:rPr>
        <w:t xml:space="preserve"> a odhaľovaní</w:t>
      </w:r>
      <w:r w:rsidRPr="00BF317D">
        <w:rPr>
          <w:rFonts w:ascii="Palatino Linotype" w:hAnsi="Palatino Linotype"/>
        </w:rPr>
        <w:t xml:space="preserve"> legalizácie príjmov z trestnej činnosti a financovania terorizmu </w:t>
      </w:r>
      <w:r w:rsidR="00031E00" w:rsidRPr="00BF317D">
        <w:rPr>
          <w:rFonts w:ascii="Palatino Linotype" w:hAnsi="Palatino Linotype"/>
        </w:rPr>
        <w:t>podľa zákona</w:t>
      </w:r>
      <w:r w:rsidRPr="00BF317D">
        <w:rPr>
          <w:rFonts w:ascii="Palatino Linotype" w:hAnsi="Palatino Linotype"/>
        </w:rPr>
        <w:t xml:space="preserve">. </w:t>
      </w:r>
    </w:p>
    <w:p w14:paraId="46FC6C3E" w14:textId="77777777" w:rsidR="00031E00" w:rsidRPr="00BF317D" w:rsidRDefault="00031E00" w:rsidP="00031E00">
      <w:pPr>
        <w:spacing w:after="0" w:line="276" w:lineRule="auto"/>
        <w:jc w:val="both"/>
        <w:rPr>
          <w:rFonts w:ascii="Palatino Linotype" w:hAnsi="Palatino Linotype"/>
        </w:rPr>
      </w:pPr>
    </w:p>
    <w:p w14:paraId="274B390D" w14:textId="4A94BBFB" w:rsidR="0004521C"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Spoločnosť v súlade s § 20 zákona vydáva tento program ako vnútorný predpis. </w:t>
      </w:r>
    </w:p>
    <w:p w14:paraId="08BD77C8" w14:textId="77777777" w:rsidR="0004521C" w:rsidRPr="00BF317D" w:rsidRDefault="0004521C" w:rsidP="00031E00">
      <w:pPr>
        <w:spacing w:after="0" w:line="276" w:lineRule="auto"/>
        <w:jc w:val="both"/>
        <w:rPr>
          <w:rFonts w:ascii="Palatino Linotype" w:hAnsi="Palatino Linotype"/>
        </w:rPr>
      </w:pPr>
    </w:p>
    <w:p w14:paraId="12FB3949" w14:textId="09FF0E42" w:rsidR="0004521C" w:rsidRPr="00BF317D" w:rsidRDefault="0004521C" w:rsidP="00031E00">
      <w:pPr>
        <w:spacing w:after="0" w:line="276" w:lineRule="auto"/>
        <w:jc w:val="center"/>
        <w:rPr>
          <w:rFonts w:ascii="Palatino Linotype" w:hAnsi="Palatino Linotype"/>
          <w:b/>
          <w:bCs/>
        </w:rPr>
      </w:pPr>
      <w:r w:rsidRPr="00BF317D">
        <w:rPr>
          <w:rFonts w:ascii="Palatino Linotype" w:hAnsi="Palatino Linotype"/>
          <w:b/>
          <w:bCs/>
        </w:rPr>
        <w:t>Článok 2</w:t>
      </w:r>
    </w:p>
    <w:p w14:paraId="51E9AF1B" w14:textId="18D2A25E" w:rsidR="00041D89" w:rsidRPr="00BF317D" w:rsidRDefault="0004521C" w:rsidP="00031E00">
      <w:pPr>
        <w:spacing w:after="0" w:line="276" w:lineRule="auto"/>
        <w:jc w:val="center"/>
        <w:rPr>
          <w:rFonts w:ascii="Palatino Linotype" w:hAnsi="Palatino Linotype"/>
          <w:b/>
          <w:bCs/>
        </w:rPr>
      </w:pPr>
      <w:r w:rsidRPr="00BF317D">
        <w:rPr>
          <w:rFonts w:ascii="Palatino Linotype" w:hAnsi="Palatino Linotype"/>
          <w:b/>
          <w:bCs/>
        </w:rPr>
        <w:t>Účel a cieľ programu vlastnej činnosti</w:t>
      </w:r>
    </w:p>
    <w:p w14:paraId="58D1F70A" w14:textId="77777777" w:rsidR="00041D89" w:rsidRPr="00BF317D" w:rsidRDefault="00041D89" w:rsidP="00031E00">
      <w:pPr>
        <w:spacing w:after="0" w:line="276" w:lineRule="auto"/>
        <w:jc w:val="both"/>
        <w:rPr>
          <w:rFonts w:ascii="Palatino Linotype" w:hAnsi="Palatino Linotype"/>
        </w:rPr>
      </w:pPr>
    </w:p>
    <w:p w14:paraId="6836A84A" w14:textId="6063B7EF" w:rsidR="00041D89"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Účelom a cieľom programu je: </w:t>
      </w:r>
      <w:r w:rsidR="00041D89" w:rsidRPr="00BF317D">
        <w:rPr>
          <w:rFonts w:ascii="Palatino Linotype" w:hAnsi="Palatino Linotype"/>
        </w:rPr>
        <w:t xml:space="preserve">(i) </w:t>
      </w:r>
      <w:r w:rsidRPr="00BF317D">
        <w:rPr>
          <w:rFonts w:ascii="Palatino Linotype" w:hAnsi="Palatino Linotype"/>
        </w:rPr>
        <w:t>stanovenie konkrétnych pracovných postupov pre zamedzenie legalizácie príjmov z trestnej činnosti a financovania terorizmu</w:t>
      </w:r>
      <w:r w:rsidR="00CC74BA" w:rsidRPr="00BF317D">
        <w:rPr>
          <w:rFonts w:ascii="Palatino Linotype" w:hAnsi="Palatino Linotype"/>
        </w:rPr>
        <w:t>;</w:t>
      </w:r>
      <w:r w:rsidRPr="00BF317D">
        <w:rPr>
          <w:rFonts w:ascii="Palatino Linotype" w:hAnsi="Palatino Linotype"/>
        </w:rPr>
        <w:t xml:space="preserve"> </w:t>
      </w:r>
      <w:r w:rsidR="00041D89" w:rsidRPr="00BF317D">
        <w:rPr>
          <w:rFonts w:ascii="Palatino Linotype" w:hAnsi="Palatino Linotype"/>
        </w:rPr>
        <w:t>(ii)</w:t>
      </w:r>
      <w:r w:rsidRPr="00BF317D">
        <w:rPr>
          <w:rFonts w:ascii="Palatino Linotype" w:hAnsi="Palatino Linotype"/>
        </w:rPr>
        <w:t xml:space="preserve"> vymedzenie zodpovednosti, práv a povinností spoločnosti a jej zamestnancov pri vykonávaní opatrení zameraných proti legalizácii a financovaniu terorizmu</w:t>
      </w:r>
      <w:r w:rsidR="00CC74BA" w:rsidRPr="00BF317D">
        <w:rPr>
          <w:rFonts w:ascii="Palatino Linotype" w:hAnsi="Palatino Linotype"/>
        </w:rPr>
        <w:t>;</w:t>
      </w:r>
      <w:r w:rsidRPr="00BF317D">
        <w:rPr>
          <w:rFonts w:ascii="Palatino Linotype" w:hAnsi="Palatino Linotype"/>
        </w:rPr>
        <w:t xml:space="preserve"> </w:t>
      </w:r>
      <w:r w:rsidR="00041D89" w:rsidRPr="00BF317D">
        <w:rPr>
          <w:rFonts w:ascii="Palatino Linotype" w:hAnsi="Palatino Linotype"/>
        </w:rPr>
        <w:t>(iii)</w:t>
      </w:r>
      <w:r w:rsidRPr="00BF317D">
        <w:rPr>
          <w:rFonts w:ascii="Palatino Linotype" w:hAnsi="Palatino Linotype"/>
        </w:rPr>
        <w:t xml:space="preserve"> zabezpečenie informačného toku o opatreniach vykonávaných v súvislosti s ochranou pred legalizáciou a financovaním terorizmu. </w:t>
      </w:r>
      <w:r w:rsidR="00CC74BA" w:rsidRPr="00BF317D">
        <w:rPr>
          <w:rFonts w:ascii="Palatino Linotype" w:hAnsi="Palatino Linotype"/>
        </w:rPr>
        <w:t xml:space="preserve"> </w:t>
      </w:r>
    </w:p>
    <w:p w14:paraId="0C00FAB0" w14:textId="77777777" w:rsidR="00CC74BA" w:rsidRPr="00BF317D" w:rsidRDefault="00CC74BA" w:rsidP="00031E00">
      <w:pPr>
        <w:spacing w:after="0" w:line="276" w:lineRule="auto"/>
        <w:jc w:val="both"/>
        <w:rPr>
          <w:rFonts w:ascii="Palatino Linotype" w:hAnsi="Palatino Linotype"/>
        </w:rPr>
      </w:pPr>
    </w:p>
    <w:p w14:paraId="35793216" w14:textId="78B4F17E" w:rsidR="00041D89"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Program je záväzný pre všetkých zamestnancov v rámci organizačnej štruktúry spoločnosti, ktorí plnia úlohy podľa zákona </w:t>
      </w:r>
      <w:r w:rsidR="00EF51D3" w:rsidRPr="00BF317D">
        <w:rPr>
          <w:rFonts w:ascii="Palatino Linotype" w:hAnsi="Palatino Linotype"/>
        </w:rPr>
        <w:t xml:space="preserve">a </w:t>
      </w:r>
      <w:r w:rsidRPr="00BF317D">
        <w:rPr>
          <w:rFonts w:ascii="Palatino Linotype" w:hAnsi="Palatino Linotype"/>
        </w:rPr>
        <w:t xml:space="preserve">programu, vrátane štatutárnych zástupcov spoločnosti a zmluvných partnerov spoločnosti. </w:t>
      </w:r>
    </w:p>
    <w:p w14:paraId="7242D07C" w14:textId="77777777" w:rsidR="00CC74BA" w:rsidRPr="00BF317D" w:rsidRDefault="00CC74BA" w:rsidP="00031E00">
      <w:pPr>
        <w:spacing w:after="0" w:line="276" w:lineRule="auto"/>
        <w:jc w:val="both"/>
        <w:rPr>
          <w:rFonts w:ascii="Palatino Linotype" w:hAnsi="Palatino Linotype"/>
        </w:rPr>
      </w:pPr>
    </w:p>
    <w:p w14:paraId="17C8C501" w14:textId="0732813D" w:rsidR="00041D89"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Zoznam týchto zamestnancov je uvedený v zázname z vykonania odbornej prípravy zamestnancov </w:t>
      </w:r>
      <w:r w:rsidRPr="008111F1">
        <w:rPr>
          <w:rFonts w:ascii="Palatino Linotype" w:hAnsi="Palatino Linotype"/>
        </w:rPr>
        <w:t>(čl. 1</w:t>
      </w:r>
      <w:r w:rsidR="008111F1" w:rsidRPr="008111F1">
        <w:rPr>
          <w:rFonts w:ascii="Palatino Linotype" w:hAnsi="Palatino Linotype"/>
        </w:rPr>
        <w:t>6</w:t>
      </w:r>
      <w:r w:rsidRPr="008111F1">
        <w:rPr>
          <w:rFonts w:ascii="Palatino Linotype" w:hAnsi="Palatino Linotype"/>
        </w:rPr>
        <w:t xml:space="preserve"> bod 5 programu).</w:t>
      </w:r>
      <w:r w:rsidRPr="00BF317D">
        <w:rPr>
          <w:rFonts w:ascii="Palatino Linotype" w:hAnsi="Palatino Linotype"/>
        </w:rPr>
        <w:t xml:space="preserve"> </w:t>
      </w:r>
    </w:p>
    <w:p w14:paraId="3A6071EA" w14:textId="77777777" w:rsidR="00041D89" w:rsidRPr="00BF317D" w:rsidRDefault="00041D89" w:rsidP="00031E00">
      <w:pPr>
        <w:spacing w:after="0" w:line="276" w:lineRule="auto"/>
        <w:jc w:val="both"/>
        <w:rPr>
          <w:rFonts w:ascii="Palatino Linotype" w:hAnsi="Palatino Linotype"/>
        </w:rPr>
      </w:pPr>
    </w:p>
    <w:p w14:paraId="5AED0769" w14:textId="52422601" w:rsidR="00041D89" w:rsidRPr="00BF317D" w:rsidRDefault="0004521C" w:rsidP="00031E00">
      <w:pPr>
        <w:spacing w:after="0" w:line="276" w:lineRule="auto"/>
        <w:jc w:val="center"/>
        <w:rPr>
          <w:rFonts w:ascii="Palatino Linotype" w:hAnsi="Palatino Linotype"/>
          <w:b/>
          <w:bCs/>
        </w:rPr>
      </w:pPr>
      <w:r w:rsidRPr="00BF317D">
        <w:rPr>
          <w:rFonts w:ascii="Palatino Linotype" w:hAnsi="Palatino Linotype"/>
          <w:b/>
          <w:bCs/>
        </w:rPr>
        <w:t>Článok 3</w:t>
      </w:r>
    </w:p>
    <w:p w14:paraId="6D9CF25A" w14:textId="4EB8CC8E" w:rsidR="00041D89" w:rsidRPr="00BF317D" w:rsidRDefault="0004521C" w:rsidP="00031E00">
      <w:pPr>
        <w:spacing w:after="0" w:line="276" w:lineRule="auto"/>
        <w:jc w:val="center"/>
        <w:rPr>
          <w:rFonts w:ascii="Palatino Linotype" w:hAnsi="Palatino Linotype"/>
          <w:b/>
          <w:bCs/>
        </w:rPr>
      </w:pPr>
      <w:r w:rsidRPr="00BF317D">
        <w:rPr>
          <w:rFonts w:ascii="Palatino Linotype" w:hAnsi="Palatino Linotype"/>
          <w:b/>
          <w:bCs/>
        </w:rPr>
        <w:t>Vymedzenie základných pojmov</w:t>
      </w:r>
    </w:p>
    <w:p w14:paraId="77E87D18" w14:textId="77777777" w:rsidR="00CC74BA" w:rsidRPr="00BF317D" w:rsidRDefault="00CC74BA" w:rsidP="00031E00">
      <w:pPr>
        <w:spacing w:after="0" w:line="276" w:lineRule="auto"/>
        <w:jc w:val="center"/>
        <w:rPr>
          <w:rFonts w:ascii="Palatino Linotype" w:hAnsi="Palatino Linotype"/>
          <w:b/>
          <w:bCs/>
        </w:rPr>
      </w:pPr>
    </w:p>
    <w:p w14:paraId="1C8C69EF" w14:textId="77777777" w:rsidR="00041D89" w:rsidRPr="00BF317D" w:rsidRDefault="0004521C" w:rsidP="00031E00">
      <w:pPr>
        <w:spacing w:after="0" w:line="276" w:lineRule="auto"/>
        <w:jc w:val="both"/>
        <w:rPr>
          <w:rFonts w:ascii="Palatino Linotype" w:hAnsi="Palatino Linotype"/>
        </w:rPr>
      </w:pPr>
      <w:r w:rsidRPr="00BF317D">
        <w:rPr>
          <w:rFonts w:ascii="Palatino Linotype" w:hAnsi="Palatino Linotype"/>
          <w:b/>
          <w:bCs/>
        </w:rPr>
        <w:t>1.</w:t>
      </w:r>
      <w:r w:rsidRPr="00BF317D">
        <w:rPr>
          <w:rFonts w:ascii="Palatino Linotype" w:hAnsi="Palatino Linotype"/>
        </w:rPr>
        <w:t xml:space="preserve"> </w:t>
      </w:r>
      <w:r w:rsidRPr="00BF317D">
        <w:rPr>
          <w:rFonts w:ascii="Palatino Linotype" w:hAnsi="Palatino Linotype"/>
          <w:b/>
          <w:bCs/>
        </w:rPr>
        <w:t>Legalizácia príjmu z trestnej činnosti</w:t>
      </w:r>
      <w:r w:rsidRPr="00BF317D">
        <w:rPr>
          <w:rFonts w:ascii="Palatino Linotype" w:hAnsi="Palatino Linotype"/>
        </w:rPr>
        <w:t xml:space="preserve"> </w:t>
      </w:r>
    </w:p>
    <w:p w14:paraId="77E9BE1B" w14:textId="5E8DA730" w:rsidR="00041D89"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Legalizáciou sa rozumie úmyselné konanie, ktoré spočíva v: </w:t>
      </w:r>
    </w:p>
    <w:p w14:paraId="6ED9112E" w14:textId="77777777" w:rsidR="00041D89" w:rsidRPr="00BF317D" w:rsidRDefault="0004521C" w:rsidP="00031E00">
      <w:pPr>
        <w:spacing w:after="0" w:line="276" w:lineRule="auto"/>
        <w:jc w:val="both"/>
        <w:rPr>
          <w:rFonts w:ascii="Palatino Linotype" w:hAnsi="Palatino Linotype"/>
        </w:rPr>
      </w:pPr>
      <w:r w:rsidRPr="00BF317D">
        <w:rPr>
          <w:rFonts w:ascii="Palatino Linotype" w:hAnsi="Palatino Linotype"/>
        </w:rPr>
        <w:lastRenderedPageBreak/>
        <w:t xml:space="preserve">a) zmene povahy príjmov a majetku alebo prevode príjmov a majetku s vedomím, že tento majetok pochádza z trestnej činnosti alebo z účasti na trestnej činnosti, s cieľom utajenia alebo zakrytia nezákonného pôvodu majetku alebo s cieľom napomáhania osobe, ktorá sa podieľa na páchaní takejto trestnej činnosti, aby sa vyhla právnym dôsledkom svojho konania, </w:t>
      </w:r>
    </w:p>
    <w:p w14:paraId="5D31BBDB" w14:textId="77777777" w:rsidR="00041D89"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b) utajení alebo zakrytí pôvodu alebo skutočnej povahy majetku, umiestnenia alebo premiestnenia majetku, vlastníckeho práva alebo iného práva k majetku s vedomím, že tento majetok pochádza z trestnej činnosti alebo z účasti na trestnej činnosti, </w:t>
      </w:r>
    </w:p>
    <w:p w14:paraId="2C271619" w14:textId="77777777" w:rsidR="00041D89"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c) nadobudnutí, držbe, užívaní a požívaní majetku s vedomím, že tento majetok pochádza z trestnej činnosti alebo z účasti na trestnej činnosti, </w:t>
      </w:r>
    </w:p>
    <w:p w14:paraId="520CC313" w14:textId="77777777" w:rsidR="00041D89"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d) účasti na konaní podľa písmen a) až c), a to aj vo forme spolčenia, napomáhania, podnecovania a navádzania, ako aj v pokuse o takéto konanie. </w:t>
      </w:r>
    </w:p>
    <w:p w14:paraId="563F6B0F" w14:textId="354AF95F" w:rsidR="00CC74BA" w:rsidRPr="00BF317D" w:rsidRDefault="00CC74BA" w:rsidP="00031E00">
      <w:pPr>
        <w:spacing w:after="0" w:line="276" w:lineRule="auto"/>
        <w:jc w:val="both"/>
        <w:rPr>
          <w:rFonts w:ascii="Palatino Linotype" w:hAnsi="Palatino Linotype"/>
        </w:rPr>
      </w:pPr>
      <w:r w:rsidRPr="00BF317D">
        <w:rPr>
          <w:rFonts w:ascii="Palatino Linotype" w:hAnsi="Palatino Linotype"/>
        </w:rPr>
        <w:t>Vedomosť, úmysel alebo účel, ktorý sa vyžaduje v konaniach uvedených v bode 1, môže vyplynúť z objektívnych skutkových okolností, najmä z povahy neobvyklej obchodnej operácie.</w:t>
      </w:r>
    </w:p>
    <w:p w14:paraId="6FBA2674" w14:textId="77777777" w:rsidR="00CC74BA" w:rsidRPr="00BF317D" w:rsidRDefault="00CC74BA" w:rsidP="00031E00">
      <w:pPr>
        <w:spacing w:after="0" w:line="276" w:lineRule="auto"/>
        <w:jc w:val="both"/>
        <w:rPr>
          <w:rFonts w:ascii="Palatino Linotype" w:hAnsi="Palatino Linotype"/>
        </w:rPr>
      </w:pPr>
    </w:p>
    <w:p w14:paraId="428DA6AD" w14:textId="77777777" w:rsidR="00041D89" w:rsidRPr="00BF317D" w:rsidRDefault="0004521C" w:rsidP="00031E00">
      <w:pPr>
        <w:spacing w:after="0" w:line="276" w:lineRule="auto"/>
        <w:jc w:val="both"/>
        <w:rPr>
          <w:rFonts w:ascii="Palatino Linotype" w:hAnsi="Palatino Linotype"/>
        </w:rPr>
      </w:pPr>
      <w:r w:rsidRPr="00BF317D">
        <w:rPr>
          <w:rFonts w:ascii="Palatino Linotype" w:hAnsi="Palatino Linotype"/>
          <w:b/>
          <w:bCs/>
        </w:rPr>
        <w:t>2.</w:t>
      </w:r>
      <w:r w:rsidRPr="00BF317D">
        <w:rPr>
          <w:rFonts w:ascii="Palatino Linotype" w:hAnsi="Palatino Linotype"/>
        </w:rPr>
        <w:t xml:space="preserve"> </w:t>
      </w:r>
      <w:r w:rsidRPr="00BF317D">
        <w:rPr>
          <w:rFonts w:ascii="Palatino Linotype" w:hAnsi="Palatino Linotype"/>
          <w:b/>
          <w:bCs/>
        </w:rPr>
        <w:t>Financovanie terorizmu</w:t>
      </w:r>
      <w:r w:rsidRPr="00BF317D">
        <w:rPr>
          <w:rFonts w:ascii="Palatino Linotype" w:hAnsi="Palatino Linotype"/>
        </w:rPr>
        <w:t xml:space="preserve"> </w:t>
      </w:r>
    </w:p>
    <w:p w14:paraId="68D69090" w14:textId="716FC583" w:rsidR="00041D89"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Financovaním terorizmu sa rozumie poskytnutie alebo zhromažďovanie finančných prostriedkov s úmyslom použiť ich alebo s vedomím, že sa majú použiť, úplne alebo len sčasti, na: </w:t>
      </w:r>
    </w:p>
    <w:p w14:paraId="7A88E66B" w14:textId="7C9C41C2" w:rsidR="00CC74BA" w:rsidRPr="00BF317D" w:rsidRDefault="00CC74BA" w:rsidP="00CC74BA">
      <w:pPr>
        <w:spacing w:after="0" w:line="276" w:lineRule="auto"/>
        <w:jc w:val="both"/>
        <w:rPr>
          <w:rFonts w:ascii="Palatino Linotype" w:hAnsi="Palatino Linotype"/>
        </w:rPr>
      </w:pPr>
      <w:r w:rsidRPr="00BF317D">
        <w:rPr>
          <w:rFonts w:ascii="Palatino Linotype" w:hAnsi="Palatino Linotype"/>
        </w:rPr>
        <w:t>a) spáchanie trestného činu založenia, zosnovania a podporovania teroristickej skupiny alebo trestného činu terorizmu a niektorých foriem účasti na terorizme,</w:t>
      </w:r>
    </w:p>
    <w:p w14:paraId="21936FD0" w14:textId="69D017A4" w:rsidR="00CC74BA" w:rsidRPr="00BF317D" w:rsidRDefault="00CC74BA" w:rsidP="00CC74BA">
      <w:pPr>
        <w:spacing w:after="0" w:line="276" w:lineRule="auto"/>
        <w:jc w:val="both"/>
        <w:rPr>
          <w:rFonts w:ascii="Palatino Linotype" w:hAnsi="Palatino Linotype"/>
        </w:rPr>
      </w:pPr>
      <w:r w:rsidRPr="00BF317D">
        <w:rPr>
          <w:rFonts w:ascii="Palatino Linotype" w:hAnsi="Palatino Linotype"/>
        </w:rPr>
        <w:t>b) financovanie každodenných potrieb osoby, u ktorej je možné predpokladať, že má v úmysle spáchať alebo spáchala trestný čin terorizmu a niektorých foriem účasti na terorizme,</w:t>
      </w:r>
    </w:p>
    <w:p w14:paraId="04E72EA2" w14:textId="6A2B5E63" w:rsidR="00CC74BA" w:rsidRPr="00BF317D" w:rsidRDefault="00CC74BA" w:rsidP="00CC74BA">
      <w:pPr>
        <w:spacing w:after="0" w:line="276" w:lineRule="auto"/>
        <w:jc w:val="both"/>
        <w:rPr>
          <w:rFonts w:ascii="Palatino Linotype" w:hAnsi="Palatino Linotype"/>
        </w:rPr>
      </w:pPr>
      <w:r w:rsidRPr="00BF317D">
        <w:rPr>
          <w:rFonts w:ascii="Palatino Linotype" w:hAnsi="Palatino Linotype"/>
        </w:rPr>
        <w:t>c) spáchanie trestného činu krádeže, trestného činu vydierania alebo trestného činu falšovania a pozmeňovania verejnej listiny, úradnej pečate, úradnej uzávery, úradného znaku a úradnej značky alebo podnecovania, napomáhania alebo navádzania osoby na spáchanie takého trestného činu alebo na jeho pokus s cieľom spáchať trestný čin založenia, zosnovania a podporovania teroristickej skupiny alebo trestný čin terorizmu a niektorých foriem účasti na terorizme, alebo</w:t>
      </w:r>
    </w:p>
    <w:p w14:paraId="5E9A0201" w14:textId="14D4B86C" w:rsidR="00CC74BA" w:rsidRPr="00BF317D" w:rsidRDefault="00CC74BA" w:rsidP="00CC74BA">
      <w:pPr>
        <w:spacing w:after="0" w:line="276" w:lineRule="auto"/>
        <w:jc w:val="both"/>
        <w:rPr>
          <w:rFonts w:ascii="Palatino Linotype" w:hAnsi="Palatino Linotype"/>
          <w:b/>
          <w:bCs/>
        </w:rPr>
      </w:pPr>
      <w:r w:rsidRPr="00BF317D">
        <w:rPr>
          <w:rFonts w:ascii="Palatino Linotype" w:hAnsi="Palatino Linotype"/>
        </w:rPr>
        <w:t>d) spáchanie činov podľa medzinárodných zmlúv,1) ktoré boli ratifikované a vyhlásené spôsobom ustanoveným zákonom, ktorými je Slovenská republika viazaná.</w:t>
      </w:r>
    </w:p>
    <w:p w14:paraId="59691E10" w14:textId="0966FB43" w:rsidR="00CC74BA" w:rsidRPr="00BF317D" w:rsidRDefault="00CC74BA" w:rsidP="00031E00">
      <w:pPr>
        <w:spacing w:after="0" w:line="276" w:lineRule="auto"/>
        <w:jc w:val="both"/>
        <w:rPr>
          <w:rFonts w:ascii="Palatino Linotype" w:hAnsi="Palatino Linotype"/>
        </w:rPr>
      </w:pPr>
      <w:r w:rsidRPr="00BF317D">
        <w:rPr>
          <w:rFonts w:ascii="Palatino Linotype" w:hAnsi="Palatino Linotype"/>
        </w:rPr>
        <w:t>Vedomosť, úmysel alebo účel, ktorý sa vyžaduje v konaniach uvedených v bode 2, môže vyplynúť z objektívnych skutkových okolností, najmä z povahy neobvyklej obchodnej operácie.</w:t>
      </w:r>
    </w:p>
    <w:p w14:paraId="6DE91FF5" w14:textId="77777777" w:rsidR="00CC74BA" w:rsidRPr="00BF317D" w:rsidRDefault="00CC74BA" w:rsidP="00031E00">
      <w:pPr>
        <w:spacing w:after="0" w:line="276" w:lineRule="auto"/>
        <w:jc w:val="both"/>
        <w:rPr>
          <w:rFonts w:ascii="Palatino Linotype" w:hAnsi="Palatino Linotype"/>
          <w:b/>
          <w:bCs/>
        </w:rPr>
      </w:pPr>
    </w:p>
    <w:p w14:paraId="5A50F3FB" w14:textId="0F075B16" w:rsidR="00EF51D3" w:rsidRPr="00BF317D" w:rsidRDefault="0004521C" w:rsidP="00031E00">
      <w:pPr>
        <w:spacing w:after="0" w:line="276" w:lineRule="auto"/>
        <w:jc w:val="both"/>
        <w:rPr>
          <w:rFonts w:ascii="Palatino Linotype" w:hAnsi="Palatino Linotype"/>
          <w:b/>
          <w:bCs/>
        </w:rPr>
      </w:pPr>
      <w:r w:rsidRPr="00BF317D">
        <w:rPr>
          <w:rFonts w:ascii="Palatino Linotype" w:hAnsi="Palatino Linotype"/>
          <w:b/>
          <w:bCs/>
        </w:rPr>
        <w:t xml:space="preserve">3. </w:t>
      </w:r>
      <w:r w:rsidR="00EF51D3" w:rsidRPr="00BF317D">
        <w:rPr>
          <w:rFonts w:ascii="Palatino Linotype" w:hAnsi="Palatino Linotype"/>
          <w:b/>
          <w:bCs/>
        </w:rPr>
        <w:t>Povinná osoba</w:t>
      </w:r>
    </w:p>
    <w:p w14:paraId="4DF52890" w14:textId="1F8D5A9A" w:rsidR="00EF51D3" w:rsidRPr="00BF317D" w:rsidRDefault="00EF51D3" w:rsidP="00EF51D3">
      <w:pPr>
        <w:spacing w:after="0" w:line="276" w:lineRule="auto"/>
        <w:jc w:val="both"/>
        <w:rPr>
          <w:rFonts w:ascii="Palatino Linotype" w:hAnsi="Palatino Linotype"/>
        </w:rPr>
      </w:pPr>
      <w:r w:rsidRPr="00BF317D">
        <w:rPr>
          <w:rFonts w:ascii="Palatino Linotype" w:hAnsi="Palatino Linotype"/>
        </w:rPr>
        <w:t>(1) Povinnou osobou je</w:t>
      </w:r>
    </w:p>
    <w:p w14:paraId="781C87B2" w14:textId="3E9043B8" w:rsidR="00EF51D3" w:rsidRPr="00BF317D" w:rsidRDefault="00EF51D3" w:rsidP="00EF51D3">
      <w:pPr>
        <w:spacing w:after="0" w:line="276" w:lineRule="auto"/>
        <w:jc w:val="both"/>
        <w:rPr>
          <w:rFonts w:ascii="Palatino Linotype" w:hAnsi="Palatino Linotype"/>
        </w:rPr>
      </w:pPr>
      <w:r w:rsidRPr="00BF317D">
        <w:rPr>
          <w:rFonts w:ascii="Palatino Linotype" w:hAnsi="Palatino Linotype"/>
        </w:rPr>
        <w:t>a) banka</w:t>
      </w:r>
      <w:r w:rsidR="00BA686F" w:rsidRPr="00BF317D">
        <w:rPr>
          <w:rFonts w:ascii="Palatino Linotype" w:hAnsi="Palatino Linotype"/>
        </w:rPr>
        <w:t xml:space="preserve"> a iná </w:t>
      </w:r>
      <w:r w:rsidRPr="00BF317D">
        <w:rPr>
          <w:rFonts w:ascii="Palatino Linotype" w:hAnsi="Palatino Linotype"/>
        </w:rPr>
        <w:t xml:space="preserve">finančná inštitúcia, ktorou je centrálny depozitár cenných papierov, burza cenných papierov, komoditná burza, správcovská spoločnosť a depozitár, obchodník s cennými papiermi, finančný agent, finančný poradca okrem výkonu činností súvisiacich s neživotným poistením, zahraničný subjekt kolektívneho investovania, poisťovňa pri vykonávaní poisťovacej činnosti v životnom poistení, dôchodková správcovská spoločnosť, doplnková dôchodková spoločnosť, právnická osoba alebo fyzická osoba oprávnená vykonávať zmenárenskú činnosť, právnická osoba alebo fyzická osoba oprávnená obchodovať s pohľadávkami, právnická osoba alebo fyzická osoba oprávnená vykonávať dražby mimo exekúcií, finančný prenájom alebo iné finančné činnosti podľa osobitného predpisu, platobná inštitúcia, poskytovateľ platobných služieb v obmedzenom rozsahu, </w:t>
      </w:r>
      <w:r w:rsidRPr="00BF317D">
        <w:rPr>
          <w:rFonts w:ascii="Palatino Linotype" w:hAnsi="Palatino Linotype"/>
        </w:rPr>
        <w:lastRenderedPageBreak/>
        <w:t>poskytovateľ služieb informovania o platobnom účte, agent platobných služieb a inštitúcia elektronických peňazí,</w:t>
      </w:r>
    </w:p>
    <w:p w14:paraId="1B3B5157" w14:textId="0FEEA9E4" w:rsidR="00EF51D3" w:rsidRPr="00BF317D" w:rsidRDefault="00EF51D3" w:rsidP="00EF51D3">
      <w:pPr>
        <w:spacing w:after="0" w:line="276" w:lineRule="auto"/>
        <w:jc w:val="both"/>
        <w:rPr>
          <w:rFonts w:ascii="Palatino Linotype" w:hAnsi="Palatino Linotype"/>
        </w:rPr>
      </w:pPr>
      <w:r w:rsidRPr="00BF317D">
        <w:rPr>
          <w:rFonts w:ascii="Palatino Linotype" w:hAnsi="Palatino Linotype"/>
        </w:rPr>
        <w:t>c) Exportno-importná banka Slovenskej republiky,</w:t>
      </w:r>
    </w:p>
    <w:p w14:paraId="61A0703F" w14:textId="3BA846E4" w:rsidR="00EF51D3" w:rsidRPr="00BF317D" w:rsidRDefault="00EF51D3" w:rsidP="00EF51D3">
      <w:pPr>
        <w:spacing w:after="0" w:line="276" w:lineRule="auto"/>
        <w:jc w:val="both"/>
        <w:rPr>
          <w:rFonts w:ascii="Palatino Linotype" w:hAnsi="Palatino Linotype"/>
        </w:rPr>
      </w:pPr>
      <w:r w:rsidRPr="00BF317D">
        <w:rPr>
          <w:rFonts w:ascii="Palatino Linotype" w:hAnsi="Palatino Linotype"/>
        </w:rPr>
        <w:t>d) prevádzkovateľ hazardnej hry,</w:t>
      </w:r>
    </w:p>
    <w:p w14:paraId="68EE23A7" w14:textId="77777777" w:rsidR="00EF51D3" w:rsidRPr="00BF317D" w:rsidRDefault="00EF51D3" w:rsidP="00EF51D3">
      <w:pPr>
        <w:spacing w:after="0" w:line="276" w:lineRule="auto"/>
        <w:jc w:val="both"/>
        <w:rPr>
          <w:rFonts w:ascii="Palatino Linotype" w:hAnsi="Palatino Linotype"/>
        </w:rPr>
      </w:pPr>
      <w:r w:rsidRPr="00BF317D">
        <w:rPr>
          <w:rFonts w:ascii="Palatino Linotype" w:hAnsi="Palatino Linotype"/>
        </w:rPr>
        <w:t>e) poštový podnik,</w:t>
      </w:r>
    </w:p>
    <w:p w14:paraId="6FE2A1F8" w14:textId="4913EE57" w:rsidR="00EF51D3" w:rsidRPr="00BF317D" w:rsidRDefault="00EF51D3" w:rsidP="00EF51D3">
      <w:pPr>
        <w:spacing w:after="0" w:line="276" w:lineRule="auto"/>
        <w:jc w:val="both"/>
        <w:rPr>
          <w:rFonts w:ascii="Palatino Linotype" w:hAnsi="Palatino Linotype"/>
        </w:rPr>
      </w:pPr>
      <w:r w:rsidRPr="00BF317D">
        <w:rPr>
          <w:rFonts w:ascii="Palatino Linotype" w:hAnsi="Palatino Linotype"/>
        </w:rPr>
        <w:t xml:space="preserve">f) súdny exekútor, </w:t>
      </w:r>
    </w:p>
    <w:p w14:paraId="361BCEA3" w14:textId="31C32682" w:rsidR="00EF51D3" w:rsidRPr="00BF317D" w:rsidRDefault="00EF51D3" w:rsidP="00EF51D3">
      <w:pPr>
        <w:spacing w:after="0" w:line="276" w:lineRule="auto"/>
        <w:jc w:val="both"/>
        <w:rPr>
          <w:rFonts w:ascii="Palatino Linotype" w:hAnsi="Palatino Linotype"/>
        </w:rPr>
      </w:pPr>
      <w:r w:rsidRPr="00BF317D">
        <w:rPr>
          <w:rFonts w:ascii="Palatino Linotype" w:hAnsi="Palatino Linotype"/>
        </w:rPr>
        <w:t>g) správca, ktorý vykonáva činnosť v konkurznom konaní, reštrukturalizačnom konaní alebo konaní o oddlžení podľa osobitného predpisu,</w:t>
      </w:r>
    </w:p>
    <w:p w14:paraId="348D1994" w14:textId="14811D0F" w:rsidR="00EF51D3" w:rsidRPr="00BF317D" w:rsidRDefault="00EF51D3" w:rsidP="00EF51D3">
      <w:pPr>
        <w:spacing w:after="0" w:line="276" w:lineRule="auto"/>
        <w:jc w:val="both"/>
        <w:rPr>
          <w:rFonts w:ascii="Palatino Linotype" w:hAnsi="Palatino Linotype"/>
        </w:rPr>
      </w:pPr>
      <w:r w:rsidRPr="00BF317D">
        <w:rPr>
          <w:rFonts w:ascii="Palatino Linotype" w:hAnsi="Palatino Linotype"/>
        </w:rPr>
        <w:t>h)</w:t>
      </w:r>
      <w:r w:rsidR="00BA686F" w:rsidRPr="00BF317D">
        <w:rPr>
          <w:rFonts w:ascii="Palatino Linotype" w:hAnsi="Palatino Linotype"/>
        </w:rPr>
        <w:t xml:space="preserve"> </w:t>
      </w:r>
      <w:r w:rsidRPr="00BF317D">
        <w:rPr>
          <w:rFonts w:ascii="Palatino Linotype" w:hAnsi="Palatino Linotype"/>
        </w:rPr>
        <w:t>audítor,</w:t>
      </w:r>
      <w:r w:rsidR="00BA686F" w:rsidRPr="00BF317D">
        <w:rPr>
          <w:rFonts w:ascii="Palatino Linotype" w:hAnsi="Palatino Linotype"/>
        </w:rPr>
        <w:t xml:space="preserve"> </w:t>
      </w:r>
      <w:r w:rsidRPr="00BF317D">
        <w:rPr>
          <w:rFonts w:ascii="Palatino Linotype" w:hAnsi="Palatino Linotype"/>
        </w:rPr>
        <w:t>účtovník, daňový poradca</w:t>
      </w:r>
      <w:r w:rsidR="00BA686F" w:rsidRPr="00BF317D">
        <w:rPr>
          <w:rFonts w:ascii="Palatino Linotype" w:hAnsi="Palatino Linotype"/>
        </w:rPr>
        <w:t xml:space="preserve"> </w:t>
      </w:r>
      <w:r w:rsidRPr="00BF317D">
        <w:rPr>
          <w:rFonts w:ascii="Palatino Linotype" w:hAnsi="Palatino Linotype"/>
        </w:rPr>
        <w:t>a iná osoba, ktorá poskytuje poradenské služby vo veciach daní podľa osobitných predpisov</w:t>
      </w:r>
      <w:r w:rsidR="00BA686F" w:rsidRPr="00BF317D">
        <w:rPr>
          <w:rFonts w:ascii="Palatino Linotype" w:hAnsi="Palatino Linotype"/>
        </w:rPr>
        <w:t>,</w:t>
      </w:r>
    </w:p>
    <w:p w14:paraId="3E1FA3C0" w14:textId="0E5E095A" w:rsidR="00EF51D3" w:rsidRPr="00BF317D" w:rsidRDefault="00EF51D3" w:rsidP="00EF51D3">
      <w:pPr>
        <w:spacing w:after="0" w:line="276" w:lineRule="auto"/>
        <w:jc w:val="both"/>
        <w:rPr>
          <w:rFonts w:ascii="Palatino Linotype" w:hAnsi="Palatino Linotype"/>
        </w:rPr>
      </w:pPr>
      <w:r w:rsidRPr="00BF317D">
        <w:rPr>
          <w:rFonts w:ascii="Palatino Linotype" w:hAnsi="Palatino Linotype"/>
        </w:rPr>
        <w:t>i)</w:t>
      </w:r>
      <w:r w:rsidR="00BA686F" w:rsidRPr="00BF317D">
        <w:rPr>
          <w:rFonts w:ascii="Palatino Linotype" w:hAnsi="Palatino Linotype"/>
        </w:rPr>
        <w:t xml:space="preserve"> </w:t>
      </w:r>
      <w:r w:rsidRPr="00BF317D">
        <w:rPr>
          <w:rFonts w:ascii="Palatino Linotype" w:hAnsi="Palatino Linotype"/>
        </w:rPr>
        <w:t>právnická osoba alebo fyzická osoba oprávnená sprostredkovať predaj, prenájom a kúpu nehnuteľností;</w:t>
      </w:r>
      <w:r w:rsidR="00BA686F" w:rsidRPr="00BF317D">
        <w:rPr>
          <w:rFonts w:ascii="Palatino Linotype" w:hAnsi="Palatino Linotype"/>
        </w:rPr>
        <w:t xml:space="preserve"> </w:t>
      </w:r>
      <w:r w:rsidRPr="00BF317D">
        <w:rPr>
          <w:rFonts w:ascii="Palatino Linotype" w:hAnsi="Palatino Linotype"/>
        </w:rPr>
        <w:t>ak ide o prenájom nehnuteľností, len ak je hodnota mesačného nájomného najmenej 10 000 eur,</w:t>
      </w:r>
    </w:p>
    <w:p w14:paraId="2BBF1EE2" w14:textId="661F9837" w:rsidR="00EF51D3" w:rsidRPr="00BF317D" w:rsidRDefault="00EF51D3" w:rsidP="00BA686F">
      <w:pPr>
        <w:spacing w:after="0" w:line="276" w:lineRule="auto"/>
        <w:jc w:val="both"/>
        <w:rPr>
          <w:rFonts w:ascii="Palatino Linotype" w:hAnsi="Palatino Linotype"/>
        </w:rPr>
      </w:pPr>
      <w:r w:rsidRPr="00BF317D">
        <w:rPr>
          <w:rFonts w:ascii="Palatino Linotype" w:hAnsi="Palatino Linotype"/>
        </w:rPr>
        <w:t>j)</w:t>
      </w:r>
      <w:r w:rsidR="00BA686F" w:rsidRPr="00BF317D">
        <w:rPr>
          <w:rFonts w:ascii="Palatino Linotype" w:hAnsi="Palatino Linotype"/>
        </w:rPr>
        <w:t xml:space="preserve"> </w:t>
      </w:r>
      <w:r w:rsidRPr="00BF317D">
        <w:rPr>
          <w:rFonts w:ascii="Palatino Linotype" w:hAnsi="Palatino Linotype"/>
        </w:rPr>
        <w:t>advokát alebo notár</w:t>
      </w:r>
      <w:r w:rsidR="00BA686F" w:rsidRPr="00BF317D">
        <w:rPr>
          <w:rFonts w:ascii="Palatino Linotype" w:hAnsi="Palatino Linotype"/>
        </w:rPr>
        <w:t xml:space="preserve"> v zákonom stanovených prípadoch</w:t>
      </w:r>
      <w:r w:rsidRPr="00BF317D">
        <w:rPr>
          <w:rFonts w:ascii="Palatino Linotype" w:hAnsi="Palatino Linotype"/>
        </w:rPr>
        <w:t xml:space="preserve">, </w:t>
      </w:r>
    </w:p>
    <w:p w14:paraId="3CBEECC9" w14:textId="1F81BDA8" w:rsidR="00EF51D3" w:rsidRPr="00BF317D" w:rsidRDefault="00EF51D3" w:rsidP="00EF51D3">
      <w:pPr>
        <w:spacing w:after="0" w:line="276" w:lineRule="auto"/>
        <w:jc w:val="both"/>
        <w:rPr>
          <w:rFonts w:ascii="Palatino Linotype" w:hAnsi="Palatino Linotype"/>
        </w:rPr>
      </w:pPr>
      <w:r w:rsidRPr="00BF317D">
        <w:rPr>
          <w:rFonts w:ascii="Palatino Linotype" w:hAnsi="Palatino Linotype"/>
        </w:rPr>
        <w:t>k)</w:t>
      </w:r>
      <w:r w:rsidR="00BA686F" w:rsidRPr="00BF317D">
        <w:rPr>
          <w:rFonts w:ascii="Palatino Linotype" w:hAnsi="Palatino Linotype"/>
        </w:rPr>
        <w:t xml:space="preserve"> </w:t>
      </w:r>
      <w:r w:rsidRPr="00BF317D">
        <w:rPr>
          <w:rFonts w:ascii="Palatino Linotype" w:hAnsi="Palatino Linotype"/>
        </w:rPr>
        <w:t>poskytovateľ služieb správy majetku alebo služieb pre obchodné spoločnosti</w:t>
      </w:r>
      <w:r w:rsidR="00BA686F" w:rsidRPr="00BF317D">
        <w:rPr>
          <w:rFonts w:ascii="Palatino Linotype" w:hAnsi="Palatino Linotype"/>
        </w:rPr>
        <w:t xml:space="preserve"> v zákonom stanovených prípadoch, </w:t>
      </w:r>
    </w:p>
    <w:p w14:paraId="1521C912" w14:textId="2C3A78C1" w:rsidR="00EF51D3" w:rsidRPr="00BF317D" w:rsidRDefault="00EF51D3" w:rsidP="00EF51D3">
      <w:pPr>
        <w:spacing w:after="0" w:line="276" w:lineRule="auto"/>
        <w:jc w:val="both"/>
        <w:rPr>
          <w:rFonts w:ascii="Palatino Linotype" w:hAnsi="Palatino Linotype"/>
        </w:rPr>
      </w:pPr>
      <w:r w:rsidRPr="00BF317D">
        <w:rPr>
          <w:rFonts w:ascii="Palatino Linotype" w:hAnsi="Palatino Linotype"/>
        </w:rPr>
        <w:t>l)</w:t>
      </w:r>
      <w:r w:rsidR="00BA686F" w:rsidRPr="00BF317D">
        <w:rPr>
          <w:rFonts w:ascii="Palatino Linotype" w:hAnsi="Palatino Linotype"/>
        </w:rPr>
        <w:t xml:space="preserve"> </w:t>
      </w:r>
      <w:r w:rsidRPr="00BF317D">
        <w:rPr>
          <w:rFonts w:ascii="Palatino Linotype" w:hAnsi="Palatino Linotype"/>
        </w:rPr>
        <w:t>právnická osoba alebo fyzická osoba oprávnená vykonávať činnosť organizačného a ekonomického poradcu</w:t>
      </w:r>
      <w:r w:rsidR="00BA686F" w:rsidRPr="00BF317D">
        <w:rPr>
          <w:rFonts w:ascii="Palatino Linotype" w:hAnsi="Palatino Linotype"/>
        </w:rPr>
        <w:t xml:space="preserve"> v zákonom stanovených prípadoch</w:t>
      </w:r>
      <w:r w:rsidRPr="00BF317D">
        <w:rPr>
          <w:rFonts w:ascii="Palatino Linotype" w:hAnsi="Palatino Linotype"/>
        </w:rPr>
        <w:t xml:space="preserve">, </w:t>
      </w:r>
    </w:p>
    <w:p w14:paraId="3A059AFF" w14:textId="55FC1FDC" w:rsidR="00EF51D3" w:rsidRPr="00BF317D" w:rsidRDefault="00EF51D3" w:rsidP="00EF51D3">
      <w:pPr>
        <w:spacing w:after="0" w:line="276" w:lineRule="auto"/>
        <w:jc w:val="both"/>
        <w:rPr>
          <w:rFonts w:ascii="Palatino Linotype" w:hAnsi="Palatino Linotype"/>
        </w:rPr>
      </w:pPr>
      <w:r w:rsidRPr="00BF317D">
        <w:rPr>
          <w:rFonts w:ascii="Palatino Linotype" w:hAnsi="Palatino Linotype"/>
        </w:rPr>
        <w:t>m)</w:t>
      </w:r>
      <w:r w:rsidR="00BA686F" w:rsidRPr="00BF317D">
        <w:rPr>
          <w:rFonts w:ascii="Palatino Linotype" w:hAnsi="Palatino Linotype"/>
        </w:rPr>
        <w:t xml:space="preserve"> </w:t>
      </w:r>
      <w:r w:rsidRPr="00BF317D">
        <w:rPr>
          <w:rFonts w:ascii="Palatino Linotype" w:hAnsi="Palatino Linotype"/>
        </w:rPr>
        <w:t>právnická osoba alebo fyzická osoba oprávnená prevádzkovať aukčnú sieň, právnická osoba alebo fyzická osoba oprávnená obchodovať alebo sprostredkovať obchody s umeleckými dielami, zberateľskými predmetmi, starožitnosťami, kultúrnymi pamiatkami, kultúrnymi predmetmi, drahými kovmi alebo drahými kameňmi, právnická osoba alebo fyzická osoba oprávnená uvádzať na trh výrobky z drahých kovov alebo drahých kameňov, alebo právnická osoba alebo fyzická osoba oprávnená prevádzkovať záložňu; to neplatí, ak je hodnota obchodu menej ako 10 000 eur, pričom nezáleží na tom, či je obchod vykonaný jednotlivo alebo ide o viaceré na seba nadväzujúce obchody, ktoré sú alebo môžu byť prepojené,</w:t>
      </w:r>
    </w:p>
    <w:p w14:paraId="24CE1A67" w14:textId="47280B62" w:rsidR="00EF51D3" w:rsidRPr="00BF317D" w:rsidRDefault="00EF51D3" w:rsidP="00EF51D3">
      <w:pPr>
        <w:spacing w:after="0" w:line="276" w:lineRule="auto"/>
        <w:jc w:val="both"/>
        <w:rPr>
          <w:rFonts w:ascii="Palatino Linotype" w:hAnsi="Palatino Linotype"/>
        </w:rPr>
      </w:pPr>
      <w:r w:rsidRPr="00BF317D">
        <w:rPr>
          <w:rFonts w:ascii="Palatino Linotype" w:hAnsi="Palatino Linotype"/>
        </w:rPr>
        <w:t>n)</w:t>
      </w:r>
      <w:r w:rsidR="00BA686F" w:rsidRPr="00BF317D">
        <w:rPr>
          <w:rFonts w:ascii="Palatino Linotype" w:hAnsi="Palatino Linotype"/>
        </w:rPr>
        <w:t xml:space="preserve"> </w:t>
      </w:r>
      <w:r w:rsidRPr="00BF317D">
        <w:rPr>
          <w:rFonts w:ascii="Palatino Linotype" w:hAnsi="Palatino Linotype"/>
        </w:rPr>
        <w:t>veriteľ</w:t>
      </w:r>
      <w:r w:rsidR="00BA686F" w:rsidRPr="00BF317D">
        <w:rPr>
          <w:rFonts w:ascii="Palatino Linotype" w:hAnsi="Palatino Linotype"/>
        </w:rPr>
        <w:t xml:space="preserve"> poskytujúci spotrebiteľské úvery a pôžičky</w:t>
      </w:r>
      <w:r w:rsidRPr="00BF317D">
        <w:rPr>
          <w:rFonts w:ascii="Palatino Linotype" w:hAnsi="Palatino Linotype"/>
        </w:rPr>
        <w:t>,</w:t>
      </w:r>
      <w:r w:rsidR="00BA686F" w:rsidRPr="00BF317D">
        <w:rPr>
          <w:rFonts w:ascii="Palatino Linotype" w:hAnsi="Palatino Linotype"/>
        </w:rPr>
        <w:t xml:space="preserve"> </w:t>
      </w:r>
    </w:p>
    <w:p w14:paraId="1B998BC4" w14:textId="2CF03524" w:rsidR="00EF51D3" w:rsidRPr="00BF317D" w:rsidRDefault="00EF51D3" w:rsidP="00EF51D3">
      <w:pPr>
        <w:spacing w:after="0" w:line="276" w:lineRule="auto"/>
        <w:jc w:val="both"/>
        <w:rPr>
          <w:rFonts w:ascii="Palatino Linotype" w:hAnsi="Palatino Linotype"/>
        </w:rPr>
      </w:pPr>
      <w:r w:rsidRPr="00BF317D">
        <w:rPr>
          <w:rFonts w:ascii="Palatino Linotype" w:hAnsi="Palatino Linotype"/>
        </w:rPr>
        <w:t>o)</w:t>
      </w:r>
      <w:r w:rsidR="00BA686F" w:rsidRPr="00BF317D">
        <w:rPr>
          <w:rFonts w:ascii="Palatino Linotype" w:hAnsi="Palatino Linotype"/>
        </w:rPr>
        <w:t xml:space="preserve"> </w:t>
      </w:r>
      <w:r w:rsidRPr="00BF317D">
        <w:rPr>
          <w:rFonts w:ascii="Palatino Linotype" w:hAnsi="Palatino Linotype"/>
        </w:rPr>
        <w:t>poskytovateľ služieb peňaženky virtuálnej meny,</w:t>
      </w:r>
    </w:p>
    <w:p w14:paraId="73B038BC" w14:textId="4CBA1A57" w:rsidR="00EF51D3" w:rsidRPr="00BF317D" w:rsidRDefault="00EF51D3" w:rsidP="00EF51D3">
      <w:pPr>
        <w:spacing w:after="0" w:line="276" w:lineRule="auto"/>
        <w:jc w:val="both"/>
        <w:rPr>
          <w:rFonts w:ascii="Palatino Linotype" w:hAnsi="Palatino Linotype"/>
        </w:rPr>
      </w:pPr>
      <w:r w:rsidRPr="00BF317D">
        <w:rPr>
          <w:rFonts w:ascii="Palatino Linotype" w:hAnsi="Palatino Linotype"/>
        </w:rPr>
        <w:t>p)</w:t>
      </w:r>
      <w:r w:rsidR="00BA686F" w:rsidRPr="00BF317D">
        <w:rPr>
          <w:rFonts w:ascii="Palatino Linotype" w:hAnsi="Palatino Linotype"/>
        </w:rPr>
        <w:t xml:space="preserve"> </w:t>
      </w:r>
      <w:r w:rsidRPr="00BF317D">
        <w:rPr>
          <w:rFonts w:ascii="Palatino Linotype" w:hAnsi="Palatino Linotype"/>
        </w:rPr>
        <w:t>poskytovateľ služieb zmenárne virtuálnej meny,</w:t>
      </w:r>
    </w:p>
    <w:p w14:paraId="4A7F4932" w14:textId="57172A99" w:rsidR="00EF51D3" w:rsidRPr="00BF317D" w:rsidRDefault="00EF51D3" w:rsidP="00EF51D3">
      <w:pPr>
        <w:spacing w:after="0" w:line="276" w:lineRule="auto"/>
        <w:jc w:val="both"/>
        <w:rPr>
          <w:rFonts w:ascii="Palatino Linotype" w:hAnsi="Palatino Linotype"/>
        </w:rPr>
      </w:pPr>
      <w:r w:rsidRPr="00BF317D">
        <w:rPr>
          <w:rFonts w:ascii="Palatino Linotype" w:hAnsi="Palatino Linotype"/>
        </w:rPr>
        <w:t>q)</w:t>
      </w:r>
      <w:r w:rsidR="00BA686F" w:rsidRPr="00BF317D">
        <w:rPr>
          <w:rFonts w:ascii="Palatino Linotype" w:hAnsi="Palatino Linotype"/>
        </w:rPr>
        <w:t xml:space="preserve"> </w:t>
      </w:r>
      <w:r w:rsidRPr="00BF317D">
        <w:rPr>
          <w:rFonts w:ascii="Palatino Linotype" w:hAnsi="Palatino Linotype"/>
        </w:rPr>
        <w:t>iná osoba, ak tak ustanoví osobitný predpis.</w:t>
      </w:r>
    </w:p>
    <w:p w14:paraId="7113F3E0" w14:textId="3B0C2099" w:rsidR="00EF51D3" w:rsidRPr="00BF317D" w:rsidRDefault="00EF51D3" w:rsidP="00EF51D3">
      <w:pPr>
        <w:spacing w:after="0" w:line="276" w:lineRule="auto"/>
        <w:jc w:val="both"/>
        <w:rPr>
          <w:rFonts w:ascii="Palatino Linotype" w:hAnsi="Palatino Linotype"/>
        </w:rPr>
      </w:pPr>
      <w:r w:rsidRPr="00BF317D">
        <w:rPr>
          <w:rFonts w:ascii="Palatino Linotype" w:hAnsi="Palatino Linotype"/>
        </w:rPr>
        <w:t>(2)</w:t>
      </w:r>
      <w:r w:rsidR="00BA686F" w:rsidRPr="00BF317D">
        <w:rPr>
          <w:rFonts w:ascii="Palatino Linotype" w:hAnsi="Palatino Linotype"/>
        </w:rPr>
        <w:t xml:space="preserve"> </w:t>
      </w:r>
      <w:r w:rsidRPr="00BF317D">
        <w:rPr>
          <w:rFonts w:ascii="Palatino Linotype" w:hAnsi="Palatino Linotype"/>
        </w:rPr>
        <w:t>Povinnou osobou je tiež právnická osoba alebo fyzická osoba - podnikateľ, ak vykoná obchod v hotovosti v hodnote najmenej 10 000 eur bez ohľadu na to, či je obchod vykonaný jednotlivo alebo ako viaceré na seba nadväzujúce obchody, ktoré sú alebo môžu byť prepojené.</w:t>
      </w:r>
    </w:p>
    <w:p w14:paraId="7472D8CE" w14:textId="77777777" w:rsidR="00EF51D3" w:rsidRPr="00BF317D" w:rsidRDefault="00EF51D3" w:rsidP="00031E00">
      <w:pPr>
        <w:spacing w:after="0" w:line="276" w:lineRule="auto"/>
        <w:jc w:val="both"/>
        <w:rPr>
          <w:rFonts w:ascii="Palatino Linotype" w:hAnsi="Palatino Linotype"/>
          <w:b/>
          <w:bCs/>
        </w:rPr>
      </w:pPr>
    </w:p>
    <w:p w14:paraId="17F787D9" w14:textId="0E914E52" w:rsidR="00041D89" w:rsidRPr="00BF317D" w:rsidRDefault="00EF51D3" w:rsidP="00031E00">
      <w:pPr>
        <w:spacing w:after="0" w:line="276" w:lineRule="auto"/>
        <w:jc w:val="both"/>
        <w:rPr>
          <w:rFonts w:ascii="Palatino Linotype" w:hAnsi="Palatino Linotype"/>
        </w:rPr>
      </w:pPr>
      <w:r w:rsidRPr="00BF317D">
        <w:rPr>
          <w:rFonts w:ascii="Palatino Linotype" w:hAnsi="Palatino Linotype"/>
          <w:b/>
          <w:bCs/>
        </w:rPr>
        <w:t xml:space="preserve">4. </w:t>
      </w:r>
      <w:r w:rsidR="0004521C" w:rsidRPr="00BF317D">
        <w:rPr>
          <w:rFonts w:ascii="Palatino Linotype" w:hAnsi="Palatino Linotype"/>
          <w:b/>
          <w:bCs/>
        </w:rPr>
        <w:t>Politicky exponovaná osoba</w:t>
      </w:r>
      <w:r w:rsidR="0004521C" w:rsidRPr="00BF317D">
        <w:rPr>
          <w:rFonts w:ascii="Palatino Linotype" w:hAnsi="Palatino Linotype"/>
        </w:rPr>
        <w:t xml:space="preserve"> (ďalej len „</w:t>
      </w:r>
      <w:r w:rsidR="0004521C" w:rsidRPr="00BF317D">
        <w:rPr>
          <w:rFonts w:ascii="Palatino Linotype" w:hAnsi="Palatino Linotype"/>
          <w:b/>
          <w:bCs/>
        </w:rPr>
        <w:t>PE</w:t>
      </w:r>
      <w:r w:rsidR="00CC74BA" w:rsidRPr="00BF317D">
        <w:rPr>
          <w:rFonts w:ascii="Palatino Linotype" w:hAnsi="Palatino Linotype"/>
          <w:b/>
          <w:bCs/>
        </w:rPr>
        <w:t>O</w:t>
      </w:r>
      <w:r w:rsidR="0004521C" w:rsidRPr="00BF317D">
        <w:rPr>
          <w:rFonts w:ascii="Palatino Linotype" w:hAnsi="Palatino Linotype"/>
        </w:rPr>
        <w:t xml:space="preserve">“) </w:t>
      </w:r>
    </w:p>
    <w:p w14:paraId="5C1D0429" w14:textId="04A1B3E4" w:rsidR="00041D89" w:rsidRPr="00BF317D" w:rsidRDefault="00CC74BA" w:rsidP="00031E00">
      <w:pPr>
        <w:spacing w:after="0" w:line="276" w:lineRule="auto"/>
        <w:jc w:val="both"/>
        <w:rPr>
          <w:rFonts w:ascii="Palatino Linotype" w:hAnsi="Palatino Linotype"/>
        </w:rPr>
      </w:pPr>
      <w:r w:rsidRPr="00BF317D">
        <w:rPr>
          <w:rFonts w:ascii="Palatino Linotype" w:hAnsi="Palatino Linotype"/>
        </w:rPr>
        <w:t>PEO</w:t>
      </w:r>
      <w:r w:rsidR="0004521C" w:rsidRPr="00BF317D">
        <w:rPr>
          <w:rFonts w:ascii="Palatino Linotype" w:hAnsi="Palatino Linotype"/>
        </w:rPr>
        <w:t xml:space="preserve"> sa rozumie fyzická osoba, ktorej je alebo bola zverená významná verejná funkcia</w:t>
      </w:r>
      <w:r w:rsidR="00041D89" w:rsidRPr="00BF317D">
        <w:rPr>
          <w:rFonts w:ascii="Palatino Linotype" w:hAnsi="Palatino Linotype"/>
        </w:rPr>
        <w:t>.</w:t>
      </w:r>
      <w:r w:rsidR="0004521C" w:rsidRPr="00BF317D">
        <w:rPr>
          <w:rFonts w:ascii="Palatino Linotype" w:hAnsi="Palatino Linotype"/>
        </w:rPr>
        <w:t xml:space="preserve"> </w:t>
      </w:r>
    </w:p>
    <w:p w14:paraId="0F24AB24" w14:textId="3C2C067D" w:rsidR="00041D89" w:rsidRPr="00BF317D" w:rsidRDefault="00CC74BA" w:rsidP="00031E00">
      <w:pPr>
        <w:spacing w:after="0" w:line="276" w:lineRule="auto"/>
        <w:jc w:val="both"/>
        <w:rPr>
          <w:rFonts w:ascii="Palatino Linotype" w:hAnsi="Palatino Linotype"/>
        </w:rPr>
      </w:pPr>
      <w:r w:rsidRPr="00BF317D">
        <w:rPr>
          <w:rFonts w:ascii="Palatino Linotype" w:hAnsi="Palatino Linotype"/>
        </w:rPr>
        <w:t>PEO</w:t>
      </w:r>
      <w:r w:rsidR="0004521C" w:rsidRPr="00BF317D">
        <w:rPr>
          <w:rFonts w:ascii="Palatino Linotype" w:hAnsi="Palatino Linotype"/>
        </w:rPr>
        <w:t xml:space="preserve"> </w:t>
      </w:r>
      <w:r w:rsidRPr="00BF317D">
        <w:rPr>
          <w:rFonts w:ascii="Palatino Linotype" w:hAnsi="Palatino Linotype"/>
        </w:rPr>
        <w:t>je</w:t>
      </w:r>
      <w:r w:rsidR="0004521C" w:rsidRPr="00BF317D">
        <w:rPr>
          <w:rFonts w:ascii="Palatino Linotype" w:hAnsi="Palatino Linotype"/>
        </w:rPr>
        <w:t xml:space="preserve"> aj fyzická osoba, ktorou je</w:t>
      </w:r>
      <w:r w:rsidRPr="00BF317D">
        <w:rPr>
          <w:rFonts w:ascii="Palatino Linotype" w:hAnsi="Palatino Linotype"/>
        </w:rPr>
        <w:t xml:space="preserve"> blízkou osobou PEO.  </w:t>
      </w:r>
    </w:p>
    <w:p w14:paraId="0BD7BB2E" w14:textId="4E8A480E" w:rsidR="00041D89" w:rsidRPr="00BF317D" w:rsidRDefault="00CC74BA" w:rsidP="00031E00">
      <w:pPr>
        <w:spacing w:after="0" w:line="276" w:lineRule="auto"/>
        <w:jc w:val="both"/>
        <w:rPr>
          <w:rFonts w:ascii="Palatino Linotype" w:hAnsi="Palatino Linotype"/>
        </w:rPr>
      </w:pPr>
      <w:r w:rsidRPr="00BF317D">
        <w:rPr>
          <w:rFonts w:ascii="Palatino Linotype" w:hAnsi="Palatino Linotype"/>
        </w:rPr>
        <w:t xml:space="preserve">PEO je </w:t>
      </w:r>
      <w:r w:rsidR="0004521C" w:rsidRPr="00BF317D">
        <w:rPr>
          <w:rFonts w:ascii="Palatino Linotype" w:hAnsi="Palatino Linotype"/>
        </w:rPr>
        <w:t>aj fyzická osoba</w:t>
      </w:r>
      <w:r w:rsidRPr="00BF317D">
        <w:rPr>
          <w:rFonts w:ascii="Palatino Linotype" w:hAnsi="Palatino Linotype"/>
        </w:rPr>
        <w:t>,</w:t>
      </w:r>
      <w:r w:rsidR="0004521C" w:rsidRPr="00BF317D">
        <w:rPr>
          <w:rFonts w:ascii="Palatino Linotype" w:hAnsi="Palatino Linotype"/>
        </w:rPr>
        <w:t xml:space="preserve"> o ktorej je známe, že je konečným užívateľom výhod: a) rovnakého klienta alebo inak ovláda rovnakého klienta ako osoba vo významnej verejnej funkcii alebo podniká spolu s osobou vo významnej verejnej funkcii, alebo b) klienta, ktorý bol zriadený v prospech osoby vo významnej verejnej funkcii</w:t>
      </w:r>
      <w:r w:rsidRPr="00BF317D">
        <w:rPr>
          <w:rFonts w:ascii="Palatino Linotype" w:hAnsi="Palatino Linotype"/>
        </w:rPr>
        <w:t xml:space="preserve"> podľa </w:t>
      </w:r>
      <w:proofErr w:type="spellStart"/>
      <w:r w:rsidRPr="00BF317D">
        <w:rPr>
          <w:rFonts w:ascii="Palatino Linotype" w:hAnsi="Palatino Linotype"/>
        </w:rPr>
        <w:t>ust</w:t>
      </w:r>
      <w:proofErr w:type="spellEnd"/>
      <w:r w:rsidRPr="00BF317D">
        <w:rPr>
          <w:rFonts w:ascii="Palatino Linotype" w:hAnsi="Palatino Linotype"/>
        </w:rPr>
        <w:t xml:space="preserve">. § </w:t>
      </w:r>
      <w:r w:rsidR="008C143A" w:rsidRPr="00BF317D">
        <w:rPr>
          <w:rFonts w:ascii="Palatino Linotype" w:hAnsi="Palatino Linotype"/>
        </w:rPr>
        <w:t>6 ods. 2 zákona</w:t>
      </w:r>
      <w:r w:rsidR="0004521C" w:rsidRPr="00BF317D">
        <w:rPr>
          <w:rFonts w:ascii="Palatino Linotype" w:hAnsi="Palatino Linotype"/>
        </w:rPr>
        <w:t xml:space="preserve">. </w:t>
      </w:r>
    </w:p>
    <w:p w14:paraId="2494C19F" w14:textId="77777777" w:rsidR="008C143A" w:rsidRPr="00BF317D" w:rsidRDefault="008C143A" w:rsidP="00031E00">
      <w:pPr>
        <w:spacing w:after="0" w:line="276" w:lineRule="auto"/>
        <w:jc w:val="both"/>
        <w:rPr>
          <w:rFonts w:ascii="Palatino Linotype" w:hAnsi="Palatino Linotype"/>
          <w:b/>
          <w:bCs/>
        </w:rPr>
      </w:pPr>
    </w:p>
    <w:p w14:paraId="34739458" w14:textId="75869A84" w:rsidR="00041D89" w:rsidRPr="00BF317D" w:rsidRDefault="00BA686F" w:rsidP="00031E00">
      <w:pPr>
        <w:spacing w:after="0" w:line="276" w:lineRule="auto"/>
        <w:jc w:val="both"/>
        <w:rPr>
          <w:rFonts w:ascii="Palatino Linotype" w:hAnsi="Palatino Linotype"/>
        </w:rPr>
      </w:pPr>
      <w:r w:rsidRPr="00BF317D">
        <w:rPr>
          <w:rFonts w:ascii="Palatino Linotype" w:hAnsi="Palatino Linotype"/>
          <w:b/>
          <w:bCs/>
        </w:rPr>
        <w:lastRenderedPageBreak/>
        <w:t>5</w:t>
      </w:r>
      <w:r w:rsidR="0004521C" w:rsidRPr="00BF317D">
        <w:rPr>
          <w:rFonts w:ascii="Palatino Linotype" w:hAnsi="Palatino Linotype"/>
          <w:b/>
          <w:bCs/>
        </w:rPr>
        <w:t>. Majetok</w:t>
      </w:r>
      <w:r w:rsidR="0004521C" w:rsidRPr="00BF317D">
        <w:rPr>
          <w:rFonts w:ascii="Palatino Linotype" w:hAnsi="Palatino Linotype"/>
        </w:rPr>
        <w:t xml:space="preserve"> </w:t>
      </w:r>
    </w:p>
    <w:p w14:paraId="400B8F18" w14:textId="77777777" w:rsidR="00041D89"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Akékoľvek aktívum bez rozdielu na jeho povahu, a to najmä hnuteľné veci, nehnuteľné veci, byty, nebytové priestory, cenné papiere, pohľadávky, práva k výsledkom duševnej tvorivej činnosti vrátane práv k priemyselným právam, ako aj právne dokumenty a listiny, ktoré preukazujú právny vzťah k majetku alebo podiel na ňom. </w:t>
      </w:r>
    </w:p>
    <w:p w14:paraId="0A89E7C4" w14:textId="77777777" w:rsidR="008C143A" w:rsidRPr="00BF317D" w:rsidRDefault="008C143A" w:rsidP="00031E00">
      <w:pPr>
        <w:spacing w:after="0" w:line="276" w:lineRule="auto"/>
        <w:jc w:val="both"/>
        <w:rPr>
          <w:rFonts w:ascii="Palatino Linotype" w:hAnsi="Palatino Linotype"/>
          <w:b/>
          <w:bCs/>
        </w:rPr>
      </w:pPr>
    </w:p>
    <w:p w14:paraId="65A7D9DC" w14:textId="60C739CC" w:rsidR="00041D89" w:rsidRPr="00BF317D" w:rsidRDefault="00BA686F" w:rsidP="00031E00">
      <w:pPr>
        <w:spacing w:after="0" w:line="276" w:lineRule="auto"/>
        <w:jc w:val="both"/>
        <w:rPr>
          <w:rFonts w:ascii="Palatino Linotype" w:hAnsi="Palatino Linotype"/>
        </w:rPr>
      </w:pPr>
      <w:r w:rsidRPr="00BF317D">
        <w:rPr>
          <w:rFonts w:ascii="Palatino Linotype" w:hAnsi="Palatino Linotype"/>
          <w:b/>
          <w:bCs/>
        </w:rPr>
        <w:t>6</w:t>
      </w:r>
      <w:r w:rsidR="0004521C" w:rsidRPr="00BF317D">
        <w:rPr>
          <w:rFonts w:ascii="Palatino Linotype" w:hAnsi="Palatino Linotype"/>
          <w:b/>
          <w:bCs/>
        </w:rPr>
        <w:t>. Konečný užívateľ výhod (beneficient)</w:t>
      </w:r>
      <w:r w:rsidR="0004521C" w:rsidRPr="00BF317D">
        <w:rPr>
          <w:rFonts w:ascii="Palatino Linotype" w:hAnsi="Palatino Linotype"/>
        </w:rPr>
        <w:t xml:space="preserve"> </w:t>
      </w:r>
    </w:p>
    <w:p w14:paraId="32C73E88" w14:textId="1628C29D" w:rsidR="008C143A" w:rsidRPr="00BF317D" w:rsidRDefault="008C143A" w:rsidP="008C143A">
      <w:pPr>
        <w:spacing w:after="0" w:line="276" w:lineRule="auto"/>
        <w:jc w:val="both"/>
        <w:rPr>
          <w:rFonts w:ascii="Palatino Linotype" w:hAnsi="Palatino Linotype"/>
        </w:rPr>
      </w:pPr>
      <w:r w:rsidRPr="00BF317D">
        <w:rPr>
          <w:rFonts w:ascii="Palatino Linotype" w:hAnsi="Palatino Linotype"/>
        </w:rPr>
        <w:t xml:space="preserve">Konečným užívateľom výhod je každá fyzická osoba, ktorá skutočne ovláda alebo kontroluje právnickú osobu, fyzickú osobu – podnikateľa alebo združenie majetku, a každá fyzická osoba, v prospech ktorej tieto subjekty vykonávajú svoju činnosť alebo obchod; medzi konečných užívateľov výhod patrí </w:t>
      </w:r>
      <w:r w:rsidRPr="00BF317D">
        <w:rPr>
          <w:rFonts w:ascii="Palatino Linotype" w:hAnsi="Palatino Linotype"/>
          <w:b/>
          <w:bCs/>
        </w:rPr>
        <w:t>najmä</w:t>
      </w:r>
      <w:r w:rsidRPr="00BF317D">
        <w:rPr>
          <w:rFonts w:ascii="Palatino Linotype" w:hAnsi="Palatino Linotype"/>
        </w:rPr>
        <w:t>,</w:t>
      </w:r>
    </w:p>
    <w:p w14:paraId="1A4F0B88" w14:textId="09E3EF9F" w:rsidR="008C143A" w:rsidRPr="00BF317D" w:rsidRDefault="008C143A" w:rsidP="008C143A">
      <w:pPr>
        <w:spacing w:after="0" w:line="276" w:lineRule="auto"/>
        <w:jc w:val="both"/>
        <w:rPr>
          <w:rFonts w:ascii="Palatino Linotype" w:hAnsi="Palatino Linotype"/>
        </w:rPr>
      </w:pPr>
      <w:r w:rsidRPr="00BF317D">
        <w:rPr>
          <w:rFonts w:ascii="Palatino Linotype" w:hAnsi="Palatino Linotype"/>
        </w:rPr>
        <w:t>a) ak ide o právnickú osobu, ktorá nie je združením majetku ani emitentom cenných papierov prijatých na obchodovanie na regulovanom trhu, fyzická osoba, ktorá:</w:t>
      </w:r>
    </w:p>
    <w:p w14:paraId="1A4AB4E5" w14:textId="01C4368E" w:rsidR="008C143A" w:rsidRPr="00BF317D" w:rsidRDefault="008C143A" w:rsidP="008C143A">
      <w:pPr>
        <w:spacing w:after="0" w:line="276" w:lineRule="auto"/>
        <w:jc w:val="both"/>
        <w:rPr>
          <w:rFonts w:ascii="Palatino Linotype" w:hAnsi="Palatino Linotype"/>
        </w:rPr>
      </w:pPr>
      <w:r w:rsidRPr="00BF317D">
        <w:rPr>
          <w:rFonts w:ascii="Palatino Linotype" w:hAnsi="Palatino Linotype"/>
        </w:rPr>
        <w:t>1. má priamy alebo nepriamy podiel alebo ich súčet najmenej 25 % na hlasovacích právach v právnickej osobe alebo na jej základnom imaní vrátane akcií na doručiteľa,</w:t>
      </w:r>
    </w:p>
    <w:p w14:paraId="0C784424" w14:textId="63F55F6F" w:rsidR="008C143A" w:rsidRPr="00BF317D" w:rsidRDefault="008C143A" w:rsidP="008C143A">
      <w:pPr>
        <w:spacing w:after="0" w:line="276" w:lineRule="auto"/>
        <w:jc w:val="both"/>
        <w:rPr>
          <w:rFonts w:ascii="Palatino Linotype" w:hAnsi="Palatino Linotype"/>
        </w:rPr>
      </w:pPr>
      <w:r w:rsidRPr="00BF317D">
        <w:rPr>
          <w:rFonts w:ascii="Palatino Linotype" w:hAnsi="Palatino Linotype"/>
        </w:rPr>
        <w:t>2. má právo vymenovať, inak ustanoviť alebo odvolať štatutárny orgán, riadiaci orgán, dozorný orgán alebo kontrolný orgán v právnickej osobe alebo akéhokoľvek ich člena,</w:t>
      </w:r>
    </w:p>
    <w:p w14:paraId="743ECEB7" w14:textId="3DF73D0B" w:rsidR="008C143A" w:rsidRPr="00BF317D" w:rsidRDefault="008C143A" w:rsidP="008C143A">
      <w:pPr>
        <w:spacing w:after="0" w:line="276" w:lineRule="auto"/>
        <w:jc w:val="both"/>
        <w:rPr>
          <w:rFonts w:ascii="Palatino Linotype" w:hAnsi="Palatino Linotype"/>
        </w:rPr>
      </w:pPr>
      <w:r w:rsidRPr="00BF317D">
        <w:rPr>
          <w:rFonts w:ascii="Palatino Linotype" w:hAnsi="Palatino Linotype"/>
        </w:rPr>
        <w:t>3. ovláda právnickú osobu iným spôsobom, ako je uvedené v prvom a druhom bode,</w:t>
      </w:r>
    </w:p>
    <w:p w14:paraId="4E2186DF" w14:textId="462E458A" w:rsidR="008C143A" w:rsidRPr="00BF317D" w:rsidRDefault="008C143A" w:rsidP="008C143A">
      <w:pPr>
        <w:spacing w:after="0" w:line="276" w:lineRule="auto"/>
        <w:jc w:val="both"/>
        <w:rPr>
          <w:rFonts w:ascii="Palatino Linotype" w:hAnsi="Palatino Linotype"/>
        </w:rPr>
      </w:pPr>
      <w:r w:rsidRPr="00BF317D">
        <w:rPr>
          <w:rFonts w:ascii="Palatino Linotype" w:hAnsi="Palatino Linotype"/>
        </w:rPr>
        <w:t>4. má právo na hospodársky prospech najmenej 25 % z podnikania právnickej osoby alebo z inej jej činnosti,</w:t>
      </w:r>
    </w:p>
    <w:p w14:paraId="6DF7E879" w14:textId="2CE36ED3" w:rsidR="008C143A" w:rsidRPr="00BF317D" w:rsidRDefault="008C143A" w:rsidP="008C143A">
      <w:pPr>
        <w:spacing w:after="0" w:line="276" w:lineRule="auto"/>
        <w:jc w:val="both"/>
        <w:rPr>
          <w:rFonts w:ascii="Palatino Linotype" w:hAnsi="Palatino Linotype"/>
        </w:rPr>
      </w:pPr>
      <w:r w:rsidRPr="00BF317D">
        <w:rPr>
          <w:rFonts w:ascii="Palatino Linotype" w:hAnsi="Palatino Linotype"/>
        </w:rPr>
        <w:t>b) ak ide o fyzickú osobu – podnikateľa, fyzická osoba, ktorá má právo na hospodársky prospech najmenej 25 % z podnikania fyzickej osoby – podnikateľa alebo z inej jej činnosti,</w:t>
      </w:r>
    </w:p>
    <w:p w14:paraId="08E5C975" w14:textId="48275FC3" w:rsidR="008C143A" w:rsidRPr="00BF317D" w:rsidRDefault="008C143A" w:rsidP="008C143A">
      <w:pPr>
        <w:spacing w:after="0" w:line="276" w:lineRule="auto"/>
        <w:jc w:val="both"/>
        <w:rPr>
          <w:rFonts w:ascii="Palatino Linotype" w:hAnsi="Palatino Linotype"/>
        </w:rPr>
      </w:pPr>
      <w:r w:rsidRPr="00BF317D">
        <w:rPr>
          <w:rFonts w:ascii="Palatino Linotype" w:hAnsi="Palatino Linotype"/>
        </w:rPr>
        <w:t>c) ak ide o združenie majetku, fyzická osoba, ktorá</w:t>
      </w:r>
    </w:p>
    <w:p w14:paraId="0B8605EF" w14:textId="51C33EE6" w:rsidR="008C143A" w:rsidRPr="00BF317D" w:rsidRDefault="008C143A" w:rsidP="008C143A">
      <w:pPr>
        <w:spacing w:after="0" w:line="276" w:lineRule="auto"/>
        <w:jc w:val="both"/>
        <w:rPr>
          <w:rFonts w:ascii="Palatino Linotype" w:hAnsi="Palatino Linotype"/>
        </w:rPr>
      </w:pPr>
      <w:r w:rsidRPr="00BF317D">
        <w:rPr>
          <w:rFonts w:ascii="Palatino Linotype" w:hAnsi="Palatino Linotype"/>
        </w:rPr>
        <w:t>1. je zakladateľom alebo zriaďovateľom združenia majetku; ak je zakladateľom alebo zriaďovateľom právnická osoba, fyzická osoba podľa písmena a),</w:t>
      </w:r>
    </w:p>
    <w:p w14:paraId="6B8E165D" w14:textId="1B7802F3" w:rsidR="008C143A" w:rsidRPr="00BF317D" w:rsidRDefault="008C143A" w:rsidP="008C143A">
      <w:pPr>
        <w:spacing w:after="0" w:line="276" w:lineRule="auto"/>
        <w:jc w:val="both"/>
        <w:rPr>
          <w:rFonts w:ascii="Palatino Linotype" w:hAnsi="Palatino Linotype"/>
        </w:rPr>
      </w:pPr>
      <w:r w:rsidRPr="00BF317D">
        <w:rPr>
          <w:rFonts w:ascii="Palatino Linotype" w:hAnsi="Palatino Linotype"/>
        </w:rPr>
        <w:t>2. má právo vymenovať, inak ustanoviť alebo odvolať štatutárny orgán, riadiaci orgán, dozorný orgán alebo kontrolný orgán združenia majetku alebo ich člena alebo je členom orgánu, ktorý má právo vymenovať, inak ustanoviť alebo odvolať tieto orgány alebo ich člena,</w:t>
      </w:r>
    </w:p>
    <w:p w14:paraId="319CCA33" w14:textId="72E56C09" w:rsidR="008C143A" w:rsidRPr="00BF317D" w:rsidRDefault="008C143A" w:rsidP="008C143A">
      <w:pPr>
        <w:spacing w:after="0" w:line="276" w:lineRule="auto"/>
        <w:jc w:val="both"/>
        <w:rPr>
          <w:rFonts w:ascii="Palatino Linotype" w:hAnsi="Palatino Linotype"/>
        </w:rPr>
      </w:pPr>
      <w:r w:rsidRPr="00BF317D">
        <w:rPr>
          <w:rFonts w:ascii="Palatino Linotype" w:hAnsi="Palatino Linotype"/>
        </w:rPr>
        <w:t>3. je štatutárnym orgánom, riadiacim orgánom, dozorným orgánom, kontrolným orgánom alebo členom týchto orgánov,</w:t>
      </w:r>
    </w:p>
    <w:p w14:paraId="656F3F7C" w14:textId="3A60A09A" w:rsidR="008C143A" w:rsidRPr="00BF317D" w:rsidRDefault="008C143A" w:rsidP="008C143A">
      <w:pPr>
        <w:spacing w:after="0" w:line="276" w:lineRule="auto"/>
        <w:jc w:val="both"/>
        <w:rPr>
          <w:rFonts w:ascii="Palatino Linotype" w:hAnsi="Palatino Linotype"/>
        </w:rPr>
      </w:pPr>
      <w:r w:rsidRPr="00BF317D">
        <w:rPr>
          <w:rFonts w:ascii="Palatino Linotype" w:hAnsi="Palatino Linotype"/>
        </w:rPr>
        <w:t>4. je príjemcom najmenej 25 % prostriedkov, ktoré poskytuje združenie majetku, ak boli určení budúci príjemcovia týchto prostriedkov; ak neboli určení budúci príjemcovia prostriedkov združenia majetku, za konečného užívateľa výhod sa považuje okruh osôb, ktoré majú významný prospech zo založenia alebo pôsobenia združenia majetku.</w:t>
      </w:r>
    </w:p>
    <w:p w14:paraId="77E36AAF" w14:textId="23DEEFBD" w:rsidR="008C143A" w:rsidRPr="00BF317D" w:rsidRDefault="008C143A" w:rsidP="008C143A">
      <w:pPr>
        <w:spacing w:after="0" w:line="276" w:lineRule="auto"/>
        <w:jc w:val="both"/>
        <w:rPr>
          <w:rFonts w:ascii="Palatino Linotype" w:hAnsi="Palatino Linotype"/>
        </w:rPr>
      </w:pPr>
    </w:p>
    <w:p w14:paraId="6A80B854" w14:textId="01A720E7" w:rsidR="008C143A" w:rsidRPr="00BF317D" w:rsidRDefault="008C143A" w:rsidP="008C143A">
      <w:pPr>
        <w:spacing w:after="0" w:line="276" w:lineRule="auto"/>
        <w:jc w:val="both"/>
        <w:rPr>
          <w:rFonts w:ascii="Palatino Linotype" w:hAnsi="Palatino Linotype"/>
        </w:rPr>
      </w:pPr>
      <w:r w:rsidRPr="00BF317D">
        <w:rPr>
          <w:rFonts w:ascii="Palatino Linotype" w:hAnsi="Palatino Linotype"/>
        </w:rPr>
        <w:t>Ak žiadna fyzická osoba nespĺňa vyššie uvedené kritériá, za konečných užívateľov výhod u tejto osoby sa považujú členovia jej vrcholového manažmentu; za člena vrcholového manažmentu sa považuje štatutárny orgán alebo členovia štatutárneho orgánu.</w:t>
      </w:r>
    </w:p>
    <w:p w14:paraId="672C58FD" w14:textId="43FD057B" w:rsidR="008C143A" w:rsidRPr="00BF317D" w:rsidRDefault="008C143A" w:rsidP="008C143A">
      <w:pPr>
        <w:spacing w:after="0" w:line="276" w:lineRule="auto"/>
        <w:jc w:val="both"/>
        <w:rPr>
          <w:rFonts w:ascii="Palatino Linotype" w:hAnsi="Palatino Linotype"/>
        </w:rPr>
      </w:pPr>
    </w:p>
    <w:p w14:paraId="3E0FA4DD" w14:textId="7C153C82" w:rsidR="008C143A" w:rsidRPr="00BF317D" w:rsidRDefault="008C143A" w:rsidP="008C143A">
      <w:pPr>
        <w:spacing w:after="0" w:line="276" w:lineRule="auto"/>
        <w:jc w:val="both"/>
        <w:rPr>
          <w:rFonts w:ascii="Palatino Linotype" w:hAnsi="Palatino Linotype"/>
        </w:rPr>
      </w:pPr>
      <w:r w:rsidRPr="00BF317D">
        <w:rPr>
          <w:rFonts w:ascii="Palatino Linotype" w:hAnsi="Palatino Linotype"/>
        </w:rPr>
        <w:t>Konečným užívateľom výhod je aj fyzická osoba, ktorá sama nespĺňa vyššie uvedené kritériá, avšak spoločne s inou osobou konajúcou s ňou v zhode alebo spoločným postupom spĺňa aspoň niektoré z týchto kritérií.</w:t>
      </w:r>
    </w:p>
    <w:p w14:paraId="534458E2" w14:textId="512B1057" w:rsidR="00041D89" w:rsidRPr="00BF317D" w:rsidRDefault="00BA686F" w:rsidP="00031E00">
      <w:pPr>
        <w:spacing w:after="0" w:line="276" w:lineRule="auto"/>
        <w:jc w:val="both"/>
        <w:rPr>
          <w:rFonts w:ascii="Palatino Linotype" w:hAnsi="Palatino Linotype"/>
        </w:rPr>
      </w:pPr>
      <w:r w:rsidRPr="00BF317D">
        <w:rPr>
          <w:rFonts w:ascii="Palatino Linotype" w:hAnsi="Palatino Linotype"/>
          <w:b/>
          <w:bCs/>
        </w:rPr>
        <w:lastRenderedPageBreak/>
        <w:t>7</w:t>
      </w:r>
      <w:r w:rsidR="0004521C" w:rsidRPr="00BF317D">
        <w:rPr>
          <w:rFonts w:ascii="Palatino Linotype" w:hAnsi="Palatino Linotype"/>
          <w:b/>
          <w:bCs/>
        </w:rPr>
        <w:t>. Klient</w:t>
      </w:r>
      <w:r w:rsidR="0004521C" w:rsidRPr="00BF317D">
        <w:rPr>
          <w:rFonts w:ascii="Palatino Linotype" w:hAnsi="Palatino Linotype"/>
        </w:rPr>
        <w:t xml:space="preserve"> </w:t>
      </w:r>
    </w:p>
    <w:p w14:paraId="11DCCC59" w14:textId="77777777" w:rsidR="00EF51D3"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Osoba, ktorá: </w:t>
      </w:r>
    </w:p>
    <w:p w14:paraId="36E1A4DE" w14:textId="77777777" w:rsidR="00EF51D3"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a) je zmluvnou stranou záväzkového vzťahu spojeného s podnikateľskou činnosťou povinnej osoby, b) sa zúčastňuje konania, na základe ktorého sa má stať zmluvnou stranou záväzkového vzťahu spojeného s podnikateľskou činnosťou povinnej osoby, </w:t>
      </w:r>
    </w:p>
    <w:p w14:paraId="590B9FB0" w14:textId="77777777" w:rsidR="00EF51D3"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c) zastupuje pri konaní s povinnou osobou zmluvnú stranu záväzkového vzťahu spojeného s podnikateľskou činnosťou povinnej osoby, alebo </w:t>
      </w:r>
    </w:p>
    <w:p w14:paraId="089871E8" w14:textId="097E9AF7" w:rsidR="00041D89"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d) je na základe iných skutočností oprávnená na nakladanie s predmetom záväzkového vzťahu spojeného s podnikateľskou činnosťou povinnej osoby. </w:t>
      </w:r>
    </w:p>
    <w:p w14:paraId="6E85005F" w14:textId="77777777" w:rsidR="00EF51D3" w:rsidRPr="00BF317D" w:rsidRDefault="00EF51D3" w:rsidP="00031E00">
      <w:pPr>
        <w:spacing w:after="0" w:line="276" w:lineRule="auto"/>
        <w:jc w:val="both"/>
        <w:rPr>
          <w:rFonts w:ascii="Palatino Linotype" w:hAnsi="Palatino Linotype"/>
        </w:rPr>
      </w:pPr>
    </w:p>
    <w:p w14:paraId="23326100" w14:textId="41F6B2D7" w:rsidR="00041D89" w:rsidRPr="00BF317D" w:rsidRDefault="00BA686F" w:rsidP="00031E00">
      <w:pPr>
        <w:spacing w:after="0" w:line="276" w:lineRule="auto"/>
        <w:jc w:val="both"/>
        <w:rPr>
          <w:rFonts w:ascii="Palatino Linotype" w:hAnsi="Palatino Linotype"/>
        </w:rPr>
      </w:pPr>
      <w:r w:rsidRPr="00BF317D">
        <w:rPr>
          <w:rFonts w:ascii="Palatino Linotype" w:hAnsi="Palatino Linotype"/>
          <w:b/>
          <w:bCs/>
        </w:rPr>
        <w:t>8</w:t>
      </w:r>
      <w:r w:rsidR="0004521C" w:rsidRPr="00BF317D">
        <w:rPr>
          <w:rFonts w:ascii="Palatino Linotype" w:hAnsi="Palatino Linotype"/>
          <w:b/>
          <w:bCs/>
        </w:rPr>
        <w:t>. Združenie majetku</w:t>
      </w:r>
      <w:r w:rsidR="0004521C" w:rsidRPr="00BF317D">
        <w:rPr>
          <w:rFonts w:ascii="Palatino Linotype" w:hAnsi="Palatino Linotype"/>
        </w:rPr>
        <w:t xml:space="preserve"> </w:t>
      </w:r>
    </w:p>
    <w:p w14:paraId="6AC321E4" w14:textId="5B56922B" w:rsidR="00041D89"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Klient, ktorým je nadácia, nezisková organizácia poskytujúca všeobecne prospešné služby, neinvestičný fond alebo iné účelové združenie majetku bez ohľadu na jeho právnu subjektivitu, ktoré spravuje a rozdeľuje finančné prostriedky. </w:t>
      </w:r>
    </w:p>
    <w:p w14:paraId="7342EE2D" w14:textId="77777777" w:rsidR="00EF51D3" w:rsidRPr="00BF317D" w:rsidRDefault="00EF51D3" w:rsidP="00031E00">
      <w:pPr>
        <w:spacing w:after="0" w:line="276" w:lineRule="auto"/>
        <w:jc w:val="both"/>
        <w:rPr>
          <w:rFonts w:ascii="Palatino Linotype" w:hAnsi="Palatino Linotype"/>
        </w:rPr>
      </w:pPr>
    </w:p>
    <w:p w14:paraId="782853A2" w14:textId="636EB8E3" w:rsidR="00041D89" w:rsidRPr="00BF317D" w:rsidRDefault="00BA686F" w:rsidP="00031E00">
      <w:pPr>
        <w:spacing w:after="0" w:line="276" w:lineRule="auto"/>
        <w:jc w:val="both"/>
        <w:rPr>
          <w:rFonts w:ascii="Palatino Linotype" w:hAnsi="Palatino Linotype"/>
        </w:rPr>
      </w:pPr>
      <w:r w:rsidRPr="00BF317D">
        <w:rPr>
          <w:rFonts w:ascii="Palatino Linotype" w:hAnsi="Palatino Linotype"/>
          <w:b/>
          <w:bCs/>
        </w:rPr>
        <w:t>9</w:t>
      </w:r>
      <w:r w:rsidR="0004521C" w:rsidRPr="00BF317D">
        <w:rPr>
          <w:rFonts w:ascii="Palatino Linotype" w:hAnsi="Palatino Linotype"/>
          <w:b/>
          <w:bCs/>
        </w:rPr>
        <w:t>. Obchodný vzťah</w:t>
      </w:r>
      <w:r w:rsidR="0004521C" w:rsidRPr="00BF317D">
        <w:rPr>
          <w:rFonts w:ascii="Palatino Linotype" w:hAnsi="Palatino Linotype"/>
        </w:rPr>
        <w:t xml:space="preserve"> </w:t>
      </w:r>
    </w:p>
    <w:p w14:paraId="08D777B0" w14:textId="77777777" w:rsidR="00041D89"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Zmluvný vzťah medzi povinnou osobou a klientom vrátane akýchkoľvek činností súvisiacich s týmto vzťahom, od ktorého sa v čase nadviazania kontaktu očakáva, že bude obsahovať prvok trvania a ďalšie plnenia alebo opakované plnenia. </w:t>
      </w:r>
    </w:p>
    <w:p w14:paraId="5AF894A4" w14:textId="77777777" w:rsidR="00EF51D3" w:rsidRPr="00BF317D" w:rsidRDefault="00EF51D3" w:rsidP="00031E00">
      <w:pPr>
        <w:spacing w:after="0" w:line="276" w:lineRule="auto"/>
        <w:jc w:val="both"/>
        <w:rPr>
          <w:rFonts w:ascii="Palatino Linotype" w:hAnsi="Palatino Linotype"/>
        </w:rPr>
      </w:pPr>
    </w:p>
    <w:p w14:paraId="13501CDD" w14:textId="010F0857" w:rsidR="00041D89" w:rsidRPr="00BF317D" w:rsidRDefault="00BA686F" w:rsidP="00031E00">
      <w:pPr>
        <w:spacing w:after="0" w:line="276" w:lineRule="auto"/>
        <w:jc w:val="both"/>
        <w:rPr>
          <w:rFonts w:ascii="Palatino Linotype" w:hAnsi="Palatino Linotype"/>
        </w:rPr>
      </w:pPr>
      <w:r w:rsidRPr="00BF317D">
        <w:rPr>
          <w:rFonts w:ascii="Palatino Linotype" w:hAnsi="Palatino Linotype"/>
          <w:b/>
          <w:bCs/>
        </w:rPr>
        <w:t>10</w:t>
      </w:r>
      <w:r w:rsidR="0004521C" w:rsidRPr="00BF317D">
        <w:rPr>
          <w:rFonts w:ascii="Palatino Linotype" w:hAnsi="Palatino Linotype"/>
          <w:b/>
          <w:bCs/>
        </w:rPr>
        <w:t>. Obchod</w:t>
      </w:r>
      <w:r w:rsidR="0004521C" w:rsidRPr="00BF317D">
        <w:rPr>
          <w:rFonts w:ascii="Palatino Linotype" w:hAnsi="Palatino Linotype"/>
        </w:rPr>
        <w:t xml:space="preserve"> </w:t>
      </w:r>
    </w:p>
    <w:p w14:paraId="79F6D88D" w14:textId="77777777" w:rsidR="00041D89"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Vznik, zmena alebo zánik záväzkového vzťahu medzi povinnou osobou a jej klientom a akákoľvek obchodná operácia klienta alebo v mene klienta alebo nakladanie s majetkom klienta alebo v mene klienta, ktoré súvisia s činnosťou povinnej osoby, vrátane operácie, ktorú uskutočňuje klient vo vlastnom mene a na vlastný účet. </w:t>
      </w:r>
    </w:p>
    <w:p w14:paraId="65AF77E4" w14:textId="77777777" w:rsidR="00EF51D3" w:rsidRPr="00BF317D" w:rsidRDefault="00EF51D3" w:rsidP="00031E00">
      <w:pPr>
        <w:spacing w:after="0" w:line="276" w:lineRule="auto"/>
        <w:jc w:val="both"/>
        <w:rPr>
          <w:rFonts w:ascii="Palatino Linotype" w:hAnsi="Palatino Linotype"/>
        </w:rPr>
      </w:pPr>
    </w:p>
    <w:p w14:paraId="30B650A7" w14:textId="2AF92AA2" w:rsidR="00041D89" w:rsidRPr="00BF317D" w:rsidRDefault="008C143A" w:rsidP="00031E00">
      <w:pPr>
        <w:spacing w:after="0" w:line="276" w:lineRule="auto"/>
        <w:jc w:val="both"/>
        <w:rPr>
          <w:rFonts w:ascii="Palatino Linotype" w:hAnsi="Palatino Linotype"/>
        </w:rPr>
      </w:pPr>
      <w:r w:rsidRPr="00BF317D">
        <w:rPr>
          <w:rFonts w:ascii="Palatino Linotype" w:hAnsi="Palatino Linotype"/>
          <w:b/>
          <w:bCs/>
        </w:rPr>
        <w:t>1</w:t>
      </w:r>
      <w:r w:rsidR="00BA686F" w:rsidRPr="00BF317D">
        <w:rPr>
          <w:rFonts w:ascii="Palatino Linotype" w:hAnsi="Palatino Linotype"/>
          <w:b/>
          <w:bCs/>
        </w:rPr>
        <w:t>1</w:t>
      </w:r>
      <w:r w:rsidR="0004521C" w:rsidRPr="00BF317D">
        <w:rPr>
          <w:rFonts w:ascii="Palatino Linotype" w:hAnsi="Palatino Linotype"/>
          <w:b/>
          <w:bCs/>
        </w:rPr>
        <w:t>. Druh obchodu</w:t>
      </w:r>
      <w:r w:rsidR="0004521C" w:rsidRPr="00BF317D">
        <w:rPr>
          <w:rFonts w:ascii="Palatino Linotype" w:hAnsi="Palatino Linotype"/>
        </w:rPr>
        <w:t xml:space="preserve"> </w:t>
      </w:r>
    </w:p>
    <w:p w14:paraId="1CE7B8F7" w14:textId="77777777" w:rsidR="00041D89"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Skupina obchodov v rámci činností povinnej osoby, pre ktoré sú typické určité znaky alebo zmluvné podmienky ich poskytovania povinnou osobou. </w:t>
      </w:r>
    </w:p>
    <w:p w14:paraId="2623B33A" w14:textId="77777777" w:rsidR="00EF51D3" w:rsidRPr="00BF317D" w:rsidRDefault="00EF51D3" w:rsidP="00031E00">
      <w:pPr>
        <w:spacing w:after="0" w:line="276" w:lineRule="auto"/>
        <w:jc w:val="both"/>
        <w:rPr>
          <w:rFonts w:ascii="Palatino Linotype" w:hAnsi="Palatino Linotype"/>
        </w:rPr>
      </w:pPr>
    </w:p>
    <w:p w14:paraId="6BCD8223" w14:textId="1C8633E4" w:rsidR="00041D89" w:rsidRPr="00BF317D" w:rsidRDefault="0004521C" w:rsidP="00031E00">
      <w:pPr>
        <w:spacing w:after="0" w:line="276" w:lineRule="auto"/>
        <w:jc w:val="both"/>
        <w:rPr>
          <w:rFonts w:ascii="Palatino Linotype" w:hAnsi="Palatino Linotype"/>
        </w:rPr>
      </w:pPr>
      <w:r w:rsidRPr="00BF317D">
        <w:rPr>
          <w:rFonts w:ascii="Palatino Linotype" w:hAnsi="Palatino Linotype"/>
          <w:b/>
          <w:bCs/>
        </w:rPr>
        <w:t>1</w:t>
      </w:r>
      <w:r w:rsidR="00BF317D" w:rsidRPr="00BF317D">
        <w:rPr>
          <w:rFonts w:ascii="Palatino Linotype" w:hAnsi="Palatino Linotype"/>
          <w:b/>
          <w:bCs/>
        </w:rPr>
        <w:t>2</w:t>
      </w:r>
      <w:r w:rsidRPr="00BF317D">
        <w:rPr>
          <w:rFonts w:ascii="Palatino Linotype" w:hAnsi="Palatino Linotype"/>
          <w:b/>
          <w:bCs/>
        </w:rPr>
        <w:t>. AML riziko</w:t>
      </w:r>
      <w:r w:rsidRPr="00BF317D">
        <w:rPr>
          <w:rFonts w:ascii="Palatino Linotype" w:hAnsi="Palatino Linotype"/>
        </w:rPr>
        <w:t xml:space="preserve"> </w:t>
      </w:r>
    </w:p>
    <w:p w14:paraId="7EC76A32" w14:textId="77777777" w:rsidR="00041D89"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Riziko legalizácie alebo financovania terorizmu. </w:t>
      </w:r>
    </w:p>
    <w:p w14:paraId="7D8D0592" w14:textId="77777777" w:rsidR="00BA686F" w:rsidRPr="00BF317D" w:rsidRDefault="00BA686F" w:rsidP="001D75A8">
      <w:pPr>
        <w:spacing w:after="0" w:line="23" w:lineRule="atLeast"/>
        <w:jc w:val="both"/>
        <w:rPr>
          <w:rFonts w:ascii="Palatino Linotype" w:hAnsi="Palatino Linotype"/>
          <w:b/>
          <w:bCs/>
        </w:rPr>
      </w:pPr>
    </w:p>
    <w:p w14:paraId="538E2511" w14:textId="76B36C05" w:rsidR="00041D89" w:rsidRPr="00BF317D" w:rsidRDefault="0004521C" w:rsidP="001D75A8">
      <w:pPr>
        <w:spacing w:after="0" w:line="23" w:lineRule="atLeast"/>
        <w:jc w:val="both"/>
        <w:rPr>
          <w:rFonts w:ascii="Palatino Linotype" w:hAnsi="Palatino Linotype"/>
        </w:rPr>
      </w:pPr>
      <w:r w:rsidRPr="00BF317D">
        <w:rPr>
          <w:rFonts w:ascii="Palatino Linotype" w:hAnsi="Palatino Linotype"/>
          <w:b/>
          <w:bCs/>
        </w:rPr>
        <w:t>1</w:t>
      </w:r>
      <w:r w:rsidR="00BF317D" w:rsidRPr="00BF317D">
        <w:rPr>
          <w:rFonts w:ascii="Palatino Linotype" w:hAnsi="Palatino Linotype"/>
          <w:b/>
          <w:bCs/>
        </w:rPr>
        <w:t>3</w:t>
      </w:r>
      <w:r w:rsidRPr="00BF317D">
        <w:rPr>
          <w:rFonts w:ascii="Palatino Linotype" w:hAnsi="Palatino Linotype"/>
          <w:b/>
          <w:bCs/>
        </w:rPr>
        <w:t>. Identifikácia</w:t>
      </w:r>
      <w:r w:rsidRPr="00BF317D">
        <w:rPr>
          <w:rFonts w:ascii="Palatino Linotype" w:hAnsi="Palatino Linotype"/>
        </w:rPr>
        <w:t xml:space="preserve"> </w:t>
      </w:r>
    </w:p>
    <w:p w14:paraId="5557C3D2" w14:textId="77777777" w:rsidR="00041D89" w:rsidRPr="00BF317D" w:rsidRDefault="0004521C" w:rsidP="001D75A8">
      <w:pPr>
        <w:spacing w:after="0" w:line="23" w:lineRule="atLeast"/>
        <w:jc w:val="both"/>
        <w:rPr>
          <w:rFonts w:ascii="Palatino Linotype" w:hAnsi="Palatino Linotype"/>
        </w:rPr>
      </w:pPr>
      <w:r w:rsidRPr="00BF317D">
        <w:rPr>
          <w:rFonts w:ascii="Palatino Linotype" w:hAnsi="Palatino Linotype"/>
        </w:rPr>
        <w:t xml:space="preserve">Identifikáciou sa rozumie: </w:t>
      </w:r>
    </w:p>
    <w:p w14:paraId="6B4887E4" w14:textId="693DF39A" w:rsidR="001D75A8" w:rsidRPr="00BF317D" w:rsidRDefault="001D75A8" w:rsidP="001D75A8">
      <w:pPr>
        <w:spacing w:after="0" w:line="23" w:lineRule="atLeast"/>
        <w:jc w:val="both"/>
        <w:rPr>
          <w:rFonts w:ascii="Palatino Linotype" w:hAnsi="Palatino Linotype"/>
          <w:b/>
          <w:bCs/>
        </w:rPr>
      </w:pPr>
      <w:r w:rsidRPr="00BF317D">
        <w:rPr>
          <w:rFonts w:ascii="Palatino Linotype" w:hAnsi="Palatino Linotype"/>
          <w:b/>
          <w:bCs/>
        </w:rPr>
        <w:t xml:space="preserve">a) </w:t>
      </w:r>
      <w:r w:rsidR="0004521C" w:rsidRPr="00BF317D">
        <w:rPr>
          <w:rFonts w:ascii="Palatino Linotype" w:hAnsi="Palatino Linotype"/>
          <w:b/>
          <w:bCs/>
        </w:rPr>
        <w:t xml:space="preserve">pri fyzickej osobe </w:t>
      </w:r>
    </w:p>
    <w:p w14:paraId="59F7147C" w14:textId="1413A826" w:rsidR="00041D89" w:rsidRPr="00BF317D" w:rsidRDefault="001D75A8" w:rsidP="001D75A8">
      <w:pPr>
        <w:spacing w:after="0" w:line="23" w:lineRule="atLeast"/>
        <w:jc w:val="both"/>
        <w:rPr>
          <w:rFonts w:ascii="Palatino Linotype" w:hAnsi="Palatino Linotype"/>
        </w:rPr>
      </w:pPr>
      <w:r w:rsidRPr="00BF317D">
        <w:rPr>
          <w:rFonts w:ascii="Palatino Linotype" w:hAnsi="Palatino Linotype"/>
        </w:rPr>
        <w:t xml:space="preserve">- </w:t>
      </w:r>
      <w:r w:rsidR="0004521C" w:rsidRPr="00BF317D">
        <w:rPr>
          <w:rFonts w:ascii="Palatino Linotype" w:hAnsi="Palatino Linotype"/>
        </w:rPr>
        <w:t>zistenie mena, priezviska a rodného čísla alebo dátumu narodenia, ak rodné číslo nebolo pridelené, adresy trvalého pobytu alebo iného pobytu, štátnej príslušnosti, zistenie druhu a čísla dokladu totožnosti, u fyzickej osoby - podnikateľa aj zistenie adresy miesta podnikania, identifikačného čísla, ak bolo pridelené, označenie úradného registra alebo inej úradnej evidencie, v ktorej je tento podnikateľ zapísaný a číslo zápisu do tohto registra alebo evidencie</w:t>
      </w:r>
      <w:r w:rsidRPr="00BF317D">
        <w:rPr>
          <w:rFonts w:ascii="Palatino Linotype" w:hAnsi="Palatino Linotype"/>
        </w:rPr>
        <w:t>.</w:t>
      </w:r>
    </w:p>
    <w:p w14:paraId="464657F8" w14:textId="77777777" w:rsidR="001D75A8" w:rsidRPr="00BF317D" w:rsidRDefault="0004521C" w:rsidP="001D75A8">
      <w:pPr>
        <w:spacing w:after="0" w:line="23" w:lineRule="atLeast"/>
        <w:jc w:val="both"/>
        <w:rPr>
          <w:rFonts w:ascii="Palatino Linotype" w:hAnsi="Palatino Linotype"/>
          <w:b/>
          <w:bCs/>
        </w:rPr>
      </w:pPr>
      <w:r w:rsidRPr="00BF317D">
        <w:rPr>
          <w:rFonts w:ascii="Palatino Linotype" w:hAnsi="Palatino Linotype"/>
          <w:b/>
          <w:bCs/>
        </w:rPr>
        <w:t xml:space="preserve">b) pri právnickej osobe alebo združení majetku </w:t>
      </w:r>
    </w:p>
    <w:p w14:paraId="2EA631B7" w14:textId="5126699C" w:rsidR="001D75A8" w:rsidRPr="00BF317D" w:rsidRDefault="001D75A8" w:rsidP="001D75A8">
      <w:pPr>
        <w:spacing w:after="0" w:line="23" w:lineRule="atLeast"/>
        <w:jc w:val="both"/>
        <w:rPr>
          <w:rFonts w:ascii="Palatino Linotype" w:hAnsi="Palatino Linotype"/>
          <w:b/>
          <w:bCs/>
        </w:rPr>
      </w:pPr>
      <w:r w:rsidRPr="00BF317D">
        <w:rPr>
          <w:rFonts w:ascii="Palatino Linotype" w:hAnsi="Palatino Linotype"/>
        </w:rPr>
        <w:lastRenderedPageBreak/>
        <w:t>zistenie názvu, adresy sídla, identifikačného čísla, označenia úradného registra alebo inej úradnej evidencie, v ktorej je právnická osoba alebo združenie majetku zapísané, číslo zápisu do tohto registra alebo evidencie a identifikácia fyzickej osoby, ktorá je oprávnená konať v mene právnickej osoby alebo združenia majetku.</w:t>
      </w:r>
    </w:p>
    <w:p w14:paraId="6D0F4AD2" w14:textId="32D4F420" w:rsidR="001D75A8" w:rsidRPr="00BF317D" w:rsidRDefault="0004521C" w:rsidP="001D75A8">
      <w:pPr>
        <w:spacing w:after="0" w:line="23" w:lineRule="atLeast"/>
        <w:jc w:val="both"/>
        <w:rPr>
          <w:rFonts w:ascii="Palatino Linotype" w:hAnsi="Palatino Linotype"/>
          <w:b/>
          <w:bCs/>
        </w:rPr>
      </w:pPr>
      <w:r w:rsidRPr="00BF317D">
        <w:rPr>
          <w:rFonts w:ascii="Palatino Linotype" w:hAnsi="Palatino Linotype"/>
          <w:b/>
          <w:bCs/>
        </w:rPr>
        <w:t>c) pri osobe, ktorá je zastúpená na základe splnomocnenia</w:t>
      </w:r>
    </w:p>
    <w:p w14:paraId="567509F6" w14:textId="40EC3DC3" w:rsidR="00041D89" w:rsidRPr="00BF317D" w:rsidRDefault="0004521C" w:rsidP="001D75A8">
      <w:pPr>
        <w:spacing w:after="0" w:line="23" w:lineRule="atLeast"/>
        <w:jc w:val="both"/>
        <w:rPr>
          <w:rFonts w:ascii="Palatino Linotype" w:hAnsi="Palatino Linotype"/>
        </w:rPr>
      </w:pPr>
      <w:r w:rsidRPr="00BF317D">
        <w:rPr>
          <w:rFonts w:ascii="Palatino Linotype" w:hAnsi="Palatino Linotype"/>
        </w:rPr>
        <w:t>zistenie jej údajov podľa písmena a) alebo b) a zistenie údajov fyzickej osoby, ktorá je oprávnená konať v mene tejto právnickej osoby alebo fyzickej osoby v rozsahu údajov podľa písm. a)</w:t>
      </w:r>
      <w:r w:rsidR="001D75A8" w:rsidRPr="00BF317D">
        <w:rPr>
          <w:rFonts w:ascii="Palatino Linotype" w:hAnsi="Palatino Linotype"/>
        </w:rPr>
        <w:t>.</w:t>
      </w:r>
      <w:r w:rsidRPr="00BF317D">
        <w:rPr>
          <w:rFonts w:ascii="Palatino Linotype" w:hAnsi="Palatino Linotype"/>
        </w:rPr>
        <w:t xml:space="preserve"> </w:t>
      </w:r>
    </w:p>
    <w:p w14:paraId="68CD6CB5" w14:textId="77777777" w:rsidR="001D75A8" w:rsidRPr="00BF317D" w:rsidRDefault="0004521C" w:rsidP="001D75A8">
      <w:pPr>
        <w:spacing w:after="0" w:line="23" w:lineRule="atLeast"/>
        <w:jc w:val="both"/>
        <w:rPr>
          <w:rFonts w:ascii="Palatino Linotype" w:hAnsi="Palatino Linotype"/>
          <w:b/>
          <w:bCs/>
        </w:rPr>
      </w:pPr>
      <w:r w:rsidRPr="00BF317D">
        <w:rPr>
          <w:rFonts w:ascii="Palatino Linotype" w:hAnsi="Palatino Linotype"/>
          <w:b/>
          <w:bCs/>
        </w:rPr>
        <w:t>d) pri maloletom, ktorý nemá doklad totožnosti</w:t>
      </w:r>
    </w:p>
    <w:p w14:paraId="702EE55A" w14:textId="5221A7AE" w:rsidR="001D75A8" w:rsidRPr="00BF317D" w:rsidRDefault="001D75A8" w:rsidP="001D75A8">
      <w:pPr>
        <w:spacing w:after="0" w:line="23" w:lineRule="atLeast"/>
        <w:jc w:val="both"/>
        <w:rPr>
          <w:rFonts w:ascii="Palatino Linotype" w:hAnsi="Palatino Linotype"/>
        </w:rPr>
      </w:pPr>
      <w:r w:rsidRPr="00BF317D">
        <w:rPr>
          <w:rFonts w:ascii="Palatino Linotype" w:hAnsi="Palatino Linotype"/>
        </w:rPr>
        <w:t xml:space="preserve">zistenie mena, priezviska, rodného čísla alebo dátumu narodenia, ak rodné číslo nebolo pridelené, trvalého pobytu alebo iného pobytu, štátnej príslušnosti maloletého a jeho zákonného zástupcu. </w:t>
      </w:r>
    </w:p>
    <w:p w14:paraId="64F2B59D" w14:textId="77777777" w:rsidR="00041D89" w:rsidRPr="00BF317D" w:rsidRDefault="00041D89" w:rsidP="001D75A8">
      <w:pPr>
        <w:spacing w:after="0" w:line="23" w:lineRule="atLeast"/>
        <w:jc w:val="both"/>
        <w:rPr>
          <w:rFonts w:ascii="Palatino Linotype" w:hAnsi="Palatino Linotype"/>
        </w:rPr>
      </w:pPr>
    </w:p>
    <w:p w14:paraId="28F39486" w14:textId="7E034D40" w:rsidR="00897996" w:rsidRPr="00BF317D" w:rsidRDefault="00897996" w:rsidP="001D75A8">
      <w:pPr>
        <w:spacing w:after="0" w:line="23" w:lineRule="atLeast"/>
        <w:jc w:val="both"/>
        <w:rPr>
          <w:rFonts w:ascii="Palatino Linotype" w:hAnsi="Palatino Linotype"/>
        </w:rPr>
      </w:pPr>
      <w:r w:rsidRPr="00BF317D">
        <w:rPr>
          <w:rFonts w:ascii="Palatino Linotype" w:hAnsi="Palatino Linotype"/>
        </w:rPr>
        <w:t>Spoločnosť môže na základe hodnotenia rizík okrem vyššie uvedených údajov požadovať aj ďalšie údaje, napríklad telefónne číslo, adresu pre doručovanie elektronickej pošty a údaje o zamestnaní alebo zamestnávateľovi.</w:t>
      </w:r>
    </w:p>
    <w:p w14:paraId="0F942E54" w14:textId="77777777" w:rsidR="00897996" w:rsidRPr="00BF317D" w:rsidRDefault="00897996" w:rsidP="001D75A8">
      <w:pPr>
        <w:spacing w:after="0" w:line="23" w:lineRule="atLeast"/>
        <w:jc w:val="both"/>
        <w:rPr>
          <w:rFonts w:ascii="Palatino Linotype" w:hAnsi="Palatino Linotype"/>
        </w:rPr>
      </w:pPr>
    </w:p>
    <w:p w14:paraId="7AF35A62" w14:textId="383C1126" w:rsidR="00041D89" w:rsidRPr="00BF317D" w:rsidRDefault="0004521C" w:rsidP="00031E00">
      <w:pPr>
        <w:spacing w:after="0" w:line="276" w:lineRule="auto"/>
        <w:jc w:val="both"/>
        <w:rPr>
          <w:rFonts w:ascii="Palatino Linotype" w:hAnsi="Palatino Linotype"/>
          <w:b/>
          <w:bCs/>
        </w:rPr>
      </w:pPr>
      <w:r w:rsidRPr="00967310">
        <w:rPr>
          <w:rFonts w:ascii="Palatino Linotype" w:hAnsi="Palatino Linotype"/>
          <w:b/>
          <w:bCs/>
        </w:rPr>
        <w:t>1</w:t>
      </w:r>
      <w:r w:rsidR="00BF317D" w:rsidRPr="00967310">
        <w:rPr>
          <w:rFonts w:ascii="Palatino Linotype" w:hAnsi="Palatino Linotype"/>
          <w:b/>
          <w:bCs/>
        </w:rPr>
        <w:t>4</w:t>
      </w:r>
      <w:r w:rsidRPr="00967310">
        <w:rPr>
          <w:rFonts w:ascii="Palatino Linotype" w:hAnsi="Palatino Linotype"/>
          <w:b/>
          <w:bCs/>
        </w:rPr>
        <w:t>. Overenie identifikácie (verifikácia)</w:t>
      </w:r>
      <w:r w:rsidRPr="00BF317D">
        <w:rPr>
          <w:rFonts w:ascii="Palatino Linotype" w:hAnsi="Palatino Linotype"/>
          <w:b/>
          <w:bCs/>
        </w:rPr>
        <w:t xml:space="preserve"> </w:t>
      </w:r>
    </w:p>
    <w:p w14:paraId="47B569B6"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Overením identifikácie sa rozumie: </w:t>
      </w:r>
    </w:p>
    <w:p w14:paraId="26B98AB4" w14:textId="0E6A028E" w:rsidR="00BF317D" w:rsidRPr="00BF317D" w:rsidRDefault="00BF317D" w:rsidP="00BF317D">
      <w:pPr>
        <w:spacing w:after="0" w:line="276" w:lineRule="auto"/>
        <w:jc w:val="both"/>
        <w:rPr>
          <w:rFonts w:ascii="Palatino Linotype" w:hAnsi="Palatino Linotype"/>
        </w:rPr>
      </w:pPr>
      <w:r w:rsidRPr="00BF317D">
        <w:rPr>
          <w:rFonts w:ascii="Palatino Linotype" w:hAnsi="Palatino Linotype"/>
        </w:rPr>
        <w:t xml:space="preserve">a) </w:t>
      </w:r>
      <w:r w:rsidR="0004521C" w:rsidRPr="00BF317D">
        <w:rPr>
          <w:rFonts w:ascii="Palatino Linotype" w:hAnsi="Palatino Linotype"/>
        </w:rPr>
        <w:t xml:space="preserve">pri fyzickej osobe </w:t>
      </w:r>
    </w:p>
    <w:p w14:paraId="01E88A72" w14:textId="49CFA9B1" w:rsidR="00E1311A" w:rsidRPr="00BF317D" w:rsidRDefault="00BF317D" w:rsidP="00BF317D">
      <w:pPr>
        <w:spacing w:after="0" w:line="23" w:lineRule="atLeast"/>
        <w:jc w:val="both"/>
        <w:rPr>
          <w:rFonts w:ascii="Palatino Linotype" w:hAnsi="Palatino Linotype"/>
        </w:rPr>
      </w:pPr>
      <w:r w:rsidRPr="00BF317D">
        <w:rPr>
          <w:rFonts w:ascii="Palatino Linotype" w:hAnsi="Palatino Linotype"/>
        </w:rPr>
        <w:t xml:space="preserve">overenie údajov podľa </w:t>
      </w:r>
      <w:r>
        <w:rPr>
          <w:rFonts w:ascii="Palatino Linotype" w:hAnsi="Palatino Linotype"/>
        </w:rPr>
        <w:t xml:space="preserve">bodu 13 </w:t>
      </w:r>
      <w:r w:rsidRPr="00BF317D">
        <w:rPr>
          <w:rFonts w:ascii="Palatino Linotype" w:hAnsi="Palatino Linotype"/>
        </w:rPr>
        <w:t xml:space="preserve">písm. a) v jej doklade totožnosti, ak sú tam uvedené, a overenie podoby osoby s podobou v jej doklade totožnosti za jej fyzickej prítomnosti alebo s použitím technických prostriedkov a postupov, ak takýmito prostriedkami a postupmi je možné vykonať overenie identifikácie na úrovni, ktorá je z hľadiska dôveryhodnosti výsledku overenia obdobná overeniu za fyzickej prítomnosti; u fyzickej osoby-podnikateľa aj overenie údajov podľa </w:t>
      </w:r>
      <w:r w:rsidR="00FB5FF5">
        <w:rPr>
          <w:rFonts w:ascii="Palatino Linotype" w:hAnsi="Palatino Linotype"/>
        </w:rPr>
        <w:t xml:space="preserve">bodu 13 </w:t>
      </w:r>
      <w:r w:rsidRPr="00BF317D">
        <w:rPr>
          <w:rFonts w:ascii="Palatino Linotype" w:hAnsi="Palatino Linotype"/>
        </w:rPr>
        <w:t>písm. a) na základe dokumentov, údajov alebo informácií získaných z úradného registra alebo inej úradnej evidencie, v ktorej je podnikateľ zapísaný, alebo z iného dôveryhodného a nezávislého zdroja</w:t>
      </w:r>
      <w:r w:rsidR="0004521C" w:rsidRPr="00BF317D">
        <w:rPr>
          <w:rFonts w:ascii="Palatino Linotype" w:hAnsi="Palatino Linotype"/>
        </w:rPr>
        <w:t xml:space="preserve">, </w:t>
      </w:r>
    </w:p>
    <w:p w14:paraId="2BCFA37C" w14:textId="77777777" w:rsidR="00FB5FF5" w:rsidRDefault="0004521C" w:rsidP="00BF317D">
      <w:pPr>
        <w:spacing w:after="0" w:line="23" w:lineRule="atLeast"/>
        <w:jc w:val="both"/>
        <w:rPr>
          <w:rFonts w:ascii="Palatino Linotype" w:hAnsi="Palatino Linotype"/>
        </w:rPr>
      </w:pPr>
      <w:r w:rsidRPr="00BF317D">
        <w:rPr>
          <w:rFonts w:ascii="Palatino Linotype" w:hAnsi="Palatino Linotype"/>
        </w:rPr>
        <w:t xml:space="preserve">b) pri právnickej osobe </w:t>
      </w:r>
    </w:p>
    <w:p w14:paraId="033E28FB" w14:textId="7AEFBB39" w:rsidR="00E1311A" w:rsidRPr="00BF317D" w:rsidRDefault="0004521C" w:rsidP="00BF317D">
      <w:pPr>
        <w:spacing w:after="0" w:line="23" w:lineRule="atLeast"/>
        <w:jc w:val="both"/>
        <w:rPr>
          <w:rFonts w:ascii="Palatino Linotype" w:hAnsi="Palatino Linotype"/>
        </w:rPr>
      </w:pPr>
      <w:r w:rsidRPr="00BF317D">
        <w:rPr>
          <w:rFonts w:ascii="Palatino Linotype" w:hAnsi="Palatino Linotype"/>
        </w:rPr>
        <w:t xml:space="preserve">overenie údajov podľa bodu 13 písm. b) na základe dokumentov, údajov alebo informácií získaných z úradného registra alebo inej úradnej evidencie, v ktorej je právnická osoba zapísaná alebo z iného dôveryhodného a nezávislého zdroja a overenie identifikácie fyzickej osoby, ktorá je oprávnená konať v mene právnickej osoby v rozsahu údajov podľa bodu 13 písm. a) a spôsobom podľa </w:t>
      </w:r>
      <w:r w:rsidR="00FB5FF5">
        <w:rPr>
          <w:rFonts w:ascii="Palatino Linotype" w:hAnsi="Palatino Linotype"/>
        </w:rPr>
        <w:t xml:space="preserve">          </w:t>
      </w:r>
      <w:r w:rsidRPr="00BF317D">
        <w:rPr>
          <w:rFonts w:ascii="Palatino Linotype" w:hAnsi="Palatino Linotype"/>
        </w:rPr>
        <w:t>písm. a)</w:t>
      </w:r>
      <w:r w:rsidR="00FB5FF5">
        <w:rPr>
          <w:rFonts w:ascii="Palatino Linotype" w:hAnsi="Palatino Linotype"/>
        </w:rPr>
        <w:t>,</w:t>
      </w:r>
      <w:r w:rsidRPr="00BF317D">
        <w:rPr>
          <w:rFonts w:ascii="Palatino Linotype" w:hAnsi="Palatino Linotype"/>
        </w:rPr>
        <w:t xml:space="preserve"> a overenie oprávnenia konať v mene právnickej osoby, </w:t>
      </w:r>
    </w:p>
    <w:p w14:paraId="3D4C09EE"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c) pri osobe, ktorá je zastúpená na základe splnomocnenia, overenie jej údajov v rozsahu údajov podľa bodu 13 písm. c) na základe dokumentov, údajov alebo informácií získaných z predloženého splnomocnenia s osvedčeným podpisom, úradného registra alebo inej úradnej evidencie alebo z iného dôveryhodného a nezávislého zdroja a overenie identifikácie fyzickej osoby, ktorá je oprávnená konať na základe splnomocnenia v rozsahu údajov podľa bodu 13 písm. a) v jej doklade totožnosti za jej fyzickej prítomnosti, </w:t>
      </w:r>
    </w:p>
    <w:p w14:paraId="27DF2734"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d) pri maloletom, ktorý nemá doklad totožnosti, overenie druhu a čísla dokladu totožnosti a podoby prítomného zákonného zástupcu maloletého s podobou v jeho doklade totožnosti, </w:t>
      </w:r>
    </w:p>
    <w:p w14:paraId="265D8900"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e) overenie identifikačného čísla alebo kódu, ktorý pridelila na vykonávanie obchodu prostredníctvom technických zariadení klientovi povinná osoba podľa osobitného predpisu, ak klient bol už identifikovaný podľa bodu 13 písm. a) až d), </w:t>
      </w:r>
    </w:p>
    <w:p w14:paraId="3739C29A" w14:textId="2BE18D7A"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f) preukázanie sa klienta </w:t>
      </w:r>
      <w:r w:rsidR="00FB5FF5">
        <w:rPr>
          <w:rFonts w:ascii="Palatino Linotype" w:hAnsi="Palatino Linotype"/>
        </w:rPr>
        <w:t>kvalifikovaným</w:t>
      </w:r>
      <w:r w:rsidRPr="00BF317D">
        <w:rPr>
          <w:rFonts w:ascii="Palatino Linotype" w:hAnsi="Palatino Linotype"/>
        </w:rPr>
        <w:t xml:space="preserve"> elektronickým podpisom, ak klient </w:t>
      </w:r>
      <w:r w:rsidR="00FB5FF5" w:rsidRPr="00BF317D">
        <w:rPr>
          <w:rFonts w:ascii="Palatino Linotype" w:hAnsi="Palatino Linotype"/>
        </w:rPr>
        <w:t xml:space="preserve">už </w:t>
      </w:r>
      <w:r w:rsidRPr="00BF317D">
        <w:rPr>
          <w:rFonts w:ascii="Palatino Linotype" w:hAnsi="Palatino Linotype"/>
        </w:rPr>
        <w:t xml:space="preserve">bol identifikovaný podľa bodu 13 písm. a) až d) alebo s použitím úradného </w:t>
      </w:r>
      <w:proofErr w:type="spellStart"/>
      <w:r w:rsidRPr="00BF317D">
        <w:rPr>
          <w:rFonts w:ascii="Palatino Linotype" w:hAnsi="Palatino Linotype"/>
        </w:rPr>
        <w:t>autentifikátora</w:t>
      </w:r>
      <w:proofErr w:type="spellEnd"/>
      <w:r w:rsidRPr="00BF317D">
        <w:rPr>
          <w:rFonts w:ascii="Palatino Linotype" w:hAnsi="Palatino Linotype"/>
        </w:rPr>
        <w:t xml:space="preserve">; overenie identifikácie s </w:t>
      </w:r>
      <w:r w:rsidRPr="00BF317D">
        <w:rPr>
          <w:rFonts w:ascii="Palatino Linotype" w:hAnsi="Palatino Linotype"/>
        </w:rPr>
        <w:lastRenderedPageBreak/>
        <w:t xml:space="preserve">použitím kvalifikovaného elektronického podpisu alebo úradného </w:t>
      </w:r>
      <w:proofErr w:type="spellStart"/>
      <w:r w:rsidRPr="00BF317D">
        <w:rPr>
          <w:rFonts w:ascii="Palatino Linotype" w:hAnsi="Palatino Linotype"/>
        </w:rPr>
        <w:t>autentifikátora</w:t>
      </w:r>
      <w:proofErr w:type="spellEnd"/>
      <w:r w:rsidRPr="00BF317D">
        <w:rPr>
          <w:rFonts w:ascii="Palatino Linotype" w:hAnsi="Palatino Linotype"/>
        </w:rPr>
        <w:t xml:space="preserve"> sa považuje za overenie identifikácie za fyzickej prítomnosti klienta, </w:t>
      </w:r>
    </w:p>
    <w:p w14:paraId="0C2A0DFC" w14:textId="1E785A2C"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g) overenie identifikácie iným spôsobom, ak takýto spôsob umožňuje osobitný predpis. </w:t>
      </w:r>
    </w:p>
    <w:p w14:paraId="491F8005" w14:textId="77777777" w:rsidR="00E1311A" w:rsidRPr="00BF317D" w:rsidRDefault="00E1311A" w:rsidP="00031E00">
      <w:pPr>
        <w:spacing w:after="0" w:line="276" w:lineRule="auto"/>
        <w:jc w:val="both"/>
        <w:rPr>
          <w:rFonts w:ascii="Palatino Linotype" w:hAnsi="Palatino Linotype"/>
        </w:rPr>
      </w:pPr>
    </w:p>
    <w:p w14:paraId="3D4451BE" w14:textId="77777777" w:rsidR="00E1311A" w:rsidRPr="00BF317D" w:rsidRDefault="00E1311A" w:rsidP="00031E00">
      <w:pPr>
        <w:spacing w:after="0" w:line="276" w:lineRule="auto"/>
        <w:jc w:val="both"/>
        <w:rPr>
          <w:rFonts w:ascii="Palatino Linotype" w:hAnsi="Palatino Linotype"/>
        </w:rPr>
      </w:pPr>
      <w:r w:rsidRPr="00BF317D">
        <w:rPr>
          <w:rFonts w:ascii="Palatino Linotype" w:hAnsi="Palatino Linotype"/>
        </w:rPr>
        <w:t>A</w:t>
      </w:r>
      <w:r w:rsidR="0004521C" w:rsidRPr="00BF317D">
        <w:rPr>
          <w:rFonts w:ascii="Palatino Linotype" w:hAnsi="Palatino Linotype"/>
        </w:rPr>
        <w:t xml:space="preserve">k je pochybnosť pri overovaní identifikácie fyzickej osoby, či nie je predložený doklad falošný alebo pozmenený, prípadne, či patrí osobe (klientovi), ktorá ho predložila, zamestnanec vykonávajúci overovanie identifikácie si vyžiada aj ďalší doklad preukazujúci totožnosť osoby (napr. cestovný pas, vodičský preukaz a pod.) a v prípade podozrenia tiež overí, či nejde o odcudzený alebo stratený doklad totožnosti vo verejne dostupnej evidencii stratených a odcudzených dokladov www.minv.sk. </w:t>
      </w:r>
    </w:p>
    <w:p w14:paraId="16150437" w14:textId="77777777" w:rsidR="00E1311A" w:rsidRPr="00BF317D" w:rsidRDefault="00E1311A" w:rsidP="00031E00">
      <w:pPr>
        <w:spacing w:after="0" w:line="276" w:lineRule="auto"/>
        <w:jc w:val="both"/>
        <w:rPr>
          <w:rFonts w:ascii="Palatino Linotype" w:hAnsi="Palatino Linotype"/>
        </w:rPr>
      </w:pPr>
    </w:p>
    <w:p w14:paraId="68386588"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Ak je pochybnosť pri overovaní identifikácie právnickej osoby, či nie sú predložené doklady falošné alebo pozmenené, prípadne, či patria osobe (klientovi), ktorá ich predložila, zamestnanec vykonávajúci overovanie identifikácie si vyžiada aj ďalší doklad z úradného registra alebo inej úradnej evidencie, v ktorej je klient - právnická osoba zapísaný alebo z iného dôveryhodného a nezávislého zdroja a overenie predložených dokladov vykoná tiež cez verejne dostupný úradný register www.zrsr.sk, www.orsr.sk, www.notar.sk a pod. </w:t>
      </w:r>
    </w:p>
    <w:p w14:paraId="39EABA38" w14:textId="77777777" w:rsidR="00E1311A" w:rsidRPr="00BF317D" w:rsidRDefault="00E1311A" w:rsidP="00031E00">
      <w:pPr>
        <w:spacing w:after="0" w:line="276" w:lineRule="auto"/>
        <w:jc w:val="both"/>
        <w:rPr>
          <w:rFonts w:ascii="Palatino Linotype" w:hAnsi="Palatino Linotype"/>
        </w:rPr>
      </w:pPr>
    </w:p>
    <w:p w14:paraId="227B19CF"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Časové hľadisko overenia identifikácie: </w:t>
      </w:r>
    </w:p>
    <w:p w14:paraId="17483FEA" w14:textId="754263AD"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a) spoločnosť je povinná overiť identifikáciu klienta, ktorý je fyzickou osobou, a identifikáciu každej fyzickej osoby konajúcej za klienta, ktorý je právnickou osobou, ešte pred uzatváraním obchodného vzťahu alebo vykonaním obchodu za ich fyzickej prítomnosti. </w:t>
      </w:r>
    </w:p>
    <w:p w14:paraId="30A31F2B" w14:textId="4A5FCA90"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b) overenie identifikácie klienta a prijatie opatrení na overenie identifikácie konečného užívateľa výhod je možné dokončiť počas uzatvárania obchodného vzťahu, ak je to potrebné na neprerušenie zvyčajného vedenia podnikania a ak existuje nízke</w:t>
      </w:r>
      <w:r w:rsidR="00FB5FF5">
        <w:rPr>
          <w:rFonts w:ascii="Palatino Linotype" w:hAnsi="Palatino Linotype"/>
        </w:rPr>
        <w:t xml:space="preserve"> AML</w:t>
      </w:r>
      <w:r w:rsidRPr="00BF317D">
        <w:rPr>
          <w:rFonts w:ascii="Palatino Linotype" w:hAnsi="Palatino Linotype"/>
        </w:rPr>
        <w:t xml:space="preserve"> riziko</w:t>
      </w:r>
      <w:r w:rsidR="00FB5FF5">
        <w:rPr>
          <w:rFonts w:ascii="Palatino Linotype" w:hAnsi="Palatino Linotype"/>
        </w:rPr>
        <w:t>.</w:t>
      </w:r>
      <w:r w:rsidRPr="00BF317D">
        <w:rPr>
          <w:rFonts w:ascii="Palatino Linotype" w:hAnsi="Palatino Linotype"/>
        </w:rPr>
        <w:t xml:space="preserve"> V týchto prípadoch je potrebné dokončiť overenie identifikácie klienta a prijatie opatrení na overenie konečného užívateľa výhod neodkladne po tom, keď je klient prvýkrát fyzicky prítomný u povinnej osoby</w:t>
      </w:r>
      <w:r w:rsidR="00FB5FF5">
        <w:rPr>
          <w:rFonts w:ascii="Palatino Linotype" w:hAnsi="Palatino Linotype"/>
        </w:rPr>
        <w:t>.</w:t>
      </w:r>
      <w:r w:rsidRPr="00BF317D">
        <w:rPr>
          <w:rFonts w:ascii="Palatino Linotype" w:hAnsi="Palatino Linotype"/>
        </w:rPr>
        <w:t xml:space="preserve"> </w:t>
      </w:r>
    </w:p>
    <w:p w14:paraId="0E24CBF0" w14:textId="77777777" w:rsidR="00E1311A" w:rsidRPr="00BF317D" w:rsidRDefault="0004521C" w:rsidP="00031E00">
      <w:pPr>
        <w:spacing w:after="0" w:line="276" w:lineRule="auto"/>
        <w:jc w:val="both"/>
        <w:rPr>
          <w:rFonts w:ascii="Palatino Linotype" w:hAnsi="Palatino Linotype"/>
        </w:rPr>
      </w:pPr>
      <w:r w:rsidRPr="00967310">
        <w:rPr>
          <w:rFonts w:ascii="Palatino Linotype" w:hAnsi="Palatino Linotype"/>
        </w:rPr>
        <w:t>c) overenie identifikácie klienta a prijatie opatrení na overenie identifikácie konečného užívateľa výhod je možné dokončiť po uzatvorení obchodu medzi klientom a spoločnosťou, za predpokladu, že bude dostatočným spôsobom zabezpečené, aby klient ani nikto v jeho mene nemohol disponovať s finančnými prostriedkami,</w:t>
      </w:r>
      <w:r w:rsidRPr="00BF317D">
        <w:rPr>
          <w:rFonts w:ascii="Palatino Linotype" w:hAnsi="Palatino Linotype"/>
        </w:rPr>
        <w:t xml:space="preserve"> prípadne prevoditeľnými cennými papiermi, a to až do overenia identifikácie klienta a prijatia opatrení na overenie identifikácie konečného užívateľa výhod. </w:t>
      </w:r>
    </w:p>
    <w:p w14:paraId="6FDAE487" w14:textId="77777777" w:rsidR="00E1311A" w:rsidRPr="00BF317D" w:rsidRDefault="00E1311A" w:rsidP="00031E00">
      <w:pPr>
        <w:spacing w:after="0" w:line="276" w:lineRule="auto"/>
        <w:jc w:val="both"/>
        <w:rPr>
          <w:rFonts w:ascii="Palatino Linotype" w:hAnsi="Palatino Linotype"/>
        </w:rPr>
      </w:pPr>
    </w:p>
    <w:p w14:paraId="6EB6EEA6" w14:textId="5F688D0D" w:rsidR="00E1311A" w:rsidRPr="00BF317D" w:rsidRDefault="0004521C" w:rsidP="00031E00">
      <w:pPr>
        <w:spacing w:after="0" w:line="276" w:lineRule="auto"/>
        <w:jc w:val="both"/>
        <w:rPr>
          <w:rFonts w:ascii="Palatino Linotype" w:hAnsi="Palatino Linotype"/>
          <w:b/>
          <w:bCs/>
        </w:rPr>
      </w:pPr>
      <w:r w:rsidRPr="00BF317D">
        <w:rPr>
          <w:rFonts w:ascii="Palatino Linotype" w:hAnsi="Palatino Linotype"/>
          <w:b/>
          <w:bCs/>
        </w:rPr>
        <w:t>1</w:t>
      </w:r>
      <w:r w:rsidR="00BF317D" w:rsidRPr="00BF317D">
        <w:rPr>
          <w:rFonts w:ascii="Palatino Linotype" w:hAnsi="Palatino Linotype"/>
          <w:b/>
          <w:bCs/>
        </w:rPr>
        <w:t>5</w:t>
      </w:r>
      <w:r w:rsidRPr="00BF317D">
        <w:rPr>
          <w:rFonts w:ascii="Palatino Linotype" w:hAnsi="Palatino Linotype"/>
          <w:b/>
          <w:bCs/>
        </w:rPr>
        <w:t>. Interné hlásenie o</w:t>
      </w:r>
      <w:r w:rsidR="00E1311A" w:rsidRPr="00BF317D">
        <w:rPr>
          <w:rFonts w:ascii="Palatino Linotype" w:hAnsi="Palatino Linotype"/>
          <w:b/>
          <w:bCs/>
        </w:rPr>
        <w:t> neobvyklej obchodnej operácii</w:t>
      </w:r>
      <w:r w:rsidRPr="00BF317D">
        <w:rPr>
          <w:rFonts w:ascii="Palatino Linotype" w:hAnsi="Palatino Linotype"/>
          <w:b/>
          <w:bCs/>
        </w:rPr>
        <w:t xml:space="preserve"> </w:t>
      </w:r>
    </w:p>
    <w:p w14:paraId="20D914AC" w14:textId="4039978B"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Hlásenie, ktoré neodkladne zasiela zamestnanec určenej osobe v súlade s </w:t>
      </w:r>
      <w:r w:rsidRPr="008111F1">
        <w:rPr>
          <w:rFonts w:ascii="Palatino Linotype" w:hAnsi="Palatino Linotype"/>
        </w:rPr>
        <w:t xml:space="preserve">čl. </w:t>
      </w:r>
      <w:r w:rsidR="008111F1" w:rsidRPr="008111F1">
        <w:rPr>
          <w:rFonts w:ascii="Palatino Linotype" w:hAnsi="Palatino Linotype"/>
        </w:rPr>
        <w:t>10</w:t>
      </w:r>
      <w:r w:rsidRPr="008111F1">
        <w:rPr>
          <w:rFonts w:ascii="Palatino Linotype" w:hAnsi="Palatino Linotype"/>
        </w:rPr>
        <w:t xml:space="preserve"> bod 3 programu.</w:t>
      </w:r>
      <w:r w:rsidRPr="00BF317D">
        <w:rPr>
          <w:rFonts w:ascii="Palatino Linotype" w:hAnsi="Palatino Linotype"/>
        </w:rPr>
        <w:t xml:space="preserve"> </w:t>
      </w:r>
    </w:p>
    <w:p w14:paraId="2C4A2A85" w14:textId="77777777" w:rsidR="00E1311A" w:rsidRPr="00BF317D" w:rsidRDefault="00E1311A" w:rsidP="00031E00">
      <w:pPr>
        <w:spacing w:after="0" w:line="276" w:lineRule="auto"/>
        <w:jc w:val="both"/>
        <w:rPr>
          <w:rFonts w:ascii="Palatino Linotype" w:hAnsi="Palatino Linotype"/>
        </w:rPr>
      </w:pPr>
    </w:p>
    <w:p w14:paraId="0B901024" w14:textId="193893FE" w:rsidR="00897996" w:rsidRPr="00BF317D" w:rsidRDefault="00897996" w:rsidP="00897996">
      <w:pPr>
        <w:spacing w:after="0" w:line="276" w:lineRule="auto"/>
        <w:jc w:val="center"/>
        <w:rPr>
          <w:rFonts w:ascii="Palatino Linotype" w:hAnsi="Palatino Linotype"/>
          <w:b/>
          <w:bCs/>
        </w:rPr>
      </w:pPr>
      <w:r w:rsidRPr="00BF317D">
        <w:rPr>
          <w:rFonts w:ascii="Palatino Linotype" w:hAnsi="Palatino Linotype"/>
          <w:b/>
          <w:bCs/>
        </w:rPr>
        <w:t>Článok 4</w:t>
      </w:r>
    </w:p>
    <w:p w14:paraId="59D47B62" w14:textId="35943A14" w:rsidR="00897996" w:rsidRPr="00BF317D" w:rsidRDefault="00897996" w:rsidP="00897996">
      <w:pPr>
        <w:spacing w:after="0" w:line="23" w:lineRule="atLeast"/>
        <w:jc w:val="center"/>
        <w:rPr>
          <w:rFonts w:ascii="Palatino Linotype" w:hAnsi="Palatino Linotype"/>
        </w:rPr>
      </w:pPr>
      <w:r w:rsidRPr="00BF317D">
        <w:rPr>
          <w:rFonts w:ascii="Palatino Linotype" w:hAnsi="Palatino Linotype"/>
          <w:b/>
          <w:bCs/>
        </w:rPr>
        <w:t>Hodnotenie</w:t>
      </w:r>
      <w:r w:rsidR="00F607FC">
        <w:rPr>
          <w:rFonts w:ascii="Palatino Linotype" w:hAnsi="Palatino Linotype"/>
          <w:b/>
          <w:bCs/>
        </w:rPr>
        <w:t xml:space="preserve"> </w:t>
      </w:r>
      <w:r w:rsidRPr="00BF317D">
        <w:rPr>
          <w:rFonts w:ascii="Palatino Linotype" w:hAnsi="Palatino Linotype"/>
          <w:b/>
          <w:bCs/>
        </w:rPr>
        <w:t>rizík</w:t>
      </w:r>
    </w:p>
    <w:p w14:paraId="49E35D09" w14:textId="6B7A312C" w:rsidR="008F45FE" w:rsidRPr="00BF317D" w:rsidRDefault="00897996" w:rsidP="00897996">
      <w:pPr>
        <w:spacing w:after="0" w:line="23" w:lineRule="atLeast"/>
        <w:jc w:val="both"/>
        <w:rPr>
          <w:rFonts w:ascii="Palatino Linotype" w:hAnsi="Palatino Linotype"/>
        </w:rPr>
      </w:pPr>
      <w:r w:rsidRPr="00BF317D">
        <w:rPr>
          <w:rFonts w:ascii="Palatino Linotype" w:hAnsi="Palatino Linotype"/>
        </w:rPr>
        <w:t>Spoločnosť identifikuje, posudzuje, vyhodnocuje a aktualizuje riziká legalizácie a financovania terorizmu podľa druhu</w:t>
      </w:r>
      <w:r w:rsidR="008F45FE" w:rsidRPr="00BF317D">
        <w:rPr>
          <w:rFonts w:ascii="Palatino Linotype" w:hAnsi="Palatino Linotype"/>
        </w:rPr>
        <w:t xml:space="preserve"> svojich</w:t>
      </w:r>
      <w:r w:rsidRPr="00BF317D">
        <w:rPr>
          <w:rFonts w:ascii="Palatino Linotype" w:hAnsi="Palatino Linotype"/>
        </w:rPr>
        <w:t xml:space="preserve"> obchodov a obchodných vzťahov, pri zohľadnení vlastných rizikových faktorov a rizikových faktorov</w:t>
      </w:r>
      <w:r w:rsidR="008F45FE" w:rsidRPr="00BF317D">
        <w:rPr>
          <w:rFonts w:ascii="Palatino Linotype" w:hAnsi="Palatino Linotype"/>
        </w:rPr>
        <w:t>, ktorými sú:</w:t>
      </w:r>
    </w:p>
    <w:p w14:paraId="7E978FA8" w14:textId="77777777" w:rsidR="008F45FE" w:rsidRPr="00BF317D" w:rsidRDefault="008F45FE" w:rsidP="008F45FE">
      <w:pPr>
        <w:spacing w:after="0" w:line="23" w:lineRule="atLeast"/>
        <w:jc w:val="both"/>
        <w:rPr>
          <w:rFonts w:ascii="Palatino Linotype" w:hAnsi="Palatino Linotype"/>
          <w:b/>
          <w:bCs/>
        </w:rPr>
      </w:pPr>
    </w:p>
    <w:p w14:paraId="6072EF4E" w14:textId="02652DB8" w:rsidR="008F45FE" w:rsidRPr="00BF317D" w:rsidRDefault="008F45FE" w:rsidP="008F45FE">
      <w:pPr>
        <w:spacing w:after="0" w:line="23" w:lineRule="atLeast"/>
        <w:jc w:val="both"/>
        <w:rPr>
          <w:rFonts w:ascii="Palatino Linotype" w:hAnsi="Palatino Linotype"/>
          <w:b/>
          <w:bCs/>
        </w:rPr>
      </w:pPr>
      <w:r w:rsidRPr="00BF317D">
        <w:rPr>
          <w:rFonts w:ascii="Palatino Linotype" w:hAnsi="Palatino Linotype"/>
          <w:b/>
          <w:bCs/>
        </w:rPr>
        <w:t>1) Rizikové faktory vo vzťahu ku klientovi:</w:t>
      </w:r>
    </w:p>
    <w:p w14:paraId="018E4675" w14:textId="7CFA6C91" w:rsidR="008F45FE" w:rsidRPr="00BF317D" w:rsidRDefault="008F45FE" w:rsidP="008F45FE">
      <w:pPr>
        <w:spacing w:after="0" w:line="23" w:lineRule="atLeast"/>
        <w:jc w:val="both"/>
        <w:rPr>
          <w:rFonts w:ascii="Palatino Linotype" w:hAnsi="Palatino Linotype"/>
        </w:rPr>
      </w:pPr>
      <w:r w:rsidRPr="00BF317D">
        <w:rPr>
          <w:rFonts w:ascii="Palatino Linotype" w:hAnsi="Palatino Linotype"/>
        </w:rPr>
        <w:lastRenderedPageBreak/>
        <w:t>a) obchodný vzťah prebieha za neobvyklých okolností,</w:t>
      </w:r>
    </w:p>
    <w:p w14:paraId="6E3EB4C2" w14:textId="6C32033B" w:rsidR="008F45FE" w:rsidRPr="00BF317D" w:rsidRDefault="008F45FE" w:rsidP="008F45FE">
      <w:pPr>
        <w:spacing w:after="0" w:line="23" w:lineRule="atLeast"/>
        <w:jc w:val="both"/>
        <w:rPr>
          <w:rFonts w:ascii="Palatino Linotype" w:hAnsi="Palatino Linotype"/>
        </w:rPr>
      </w:pPr>
      <w:r w:rsidRPr="00BF317D">
        <w:rPr>
          <w:rFonts w:ascii="Palatino Linotype" w:hAnsi="Palatino Linotype"/>
        </w:rPr>
        <w:t>b) klienti, ktorí sídlia v geografických oblastiach s vyšším rizikom uvedených v treťom bode tohto článku,</w:t>
      </w:r>
    </w:p>
    <w:p w14:paraId="5E74405F" w14:textId="43A59A62" w:rsidR="008F45FE" w:rsidRPr="00BF317D" w:rsidRDefault="008F45FE" w:rsidP="008F45FE">
      <w:pPr>
        <w:spacing w:after="0" w:line="23" w:lineRule="atLeast"/>
        <w:jc w:val="both"/>
        <w:rPr>
          <w:rFonts w:ascii="Palatino Linotype" w:hAnsi="Palatino Linotype"/>
        </w:rPr>
      </w:pPr>
      <w:r w:rsidRPr="00BF317D">
        <w:rPr>
          <w:rFonts w:ascii="Palatino Linotype" w:hAnsi="Palatino Linotype"/>
        </w:rPr>
        <w:t>c) právnické osoby alebo osoby bez právnej subjektivity, ktoré sú prostriedkom na držbu osobného majetku,</w:t>
      </w:r>
    </w:p>
    <w:p w14:paraId="35DE0AD1" w14:textId="525A16A2" w:rsidR="008F45FE" w:rsidRPr="00BF317D" w:rsidRDefault="008F45FE" w:rsidP="008F45FE">
      <w:pPr>
        <w:spacing w:after="0" w:line="23" w:lineRule="atLeast"/>
        <w:jc w:val="both"/>
        <w:rPr>
          <w:rFonts w:ascii="Palatino Linotype" w:hAnsi="Palatino Linotype"/>
        </w:rPr>
      </w:pPr>
      <w:r w:rsidRPr="00BF317D">
        <w:rPr>
          <w:rFonts w:ascii="Palatino Linotype" w:hAnsi="Palatino Linotype"/>
        </w:rPr>
        <w:t>d) spoločnosti, v ktorých môžu pôsobiť splnomocnení akcionári, alebo spoločnosti, ktoré vydávajú akcie na doručiteľa,</w:t>
      </w:r>
    </w:p>
    <w:p w14:paraId="3594FDCB" w14:textId="47694F36" w:rsidR="008F45FE" w:rsidRPr="00BF317D" w:rsidRDefault="008F45FE" w:rsidP="008F45FE">
      <w:pPr>
        <w:spacing w:after="0" w:line="23" w:lineRule="atLeast"/>
        <w:jc w:val="both"/>
        <w:rPr>
          <w:rFonts w:ascii="Palatino Linotype" w:hAnsi="Palatino Linotype"/>
        </w:rPr>
      </w:pPr>
      <w:r w:rsidRPr="00BF317D">
        <w:rPr>
          <w:rFonts w:ascii="Palatino Linotype" w:hAnsi="Palatino Linotype"/>
        </w:rPr>
        <w:t>e) klient, ktorý je štátnym príslušníkom tretej krajiny a ktorý žiada o právo na pobyt alebo o občianstvo v členskom štáte výmenou za prevody kapitálu, nákup majetku alebo vládnych dlhopisov, alebo za investície do podnikateľských subjektov v danom členskom štáte,</w:t>
      </w:r>
    </w:p>
    <w:p w14:paraId="372B2134" w14:textId="5202F156" w:rsidR="008F45FE" w:rsidRPr="00BF317D" w:rsidRDefault="008F45FE" w:rsidP="008F45FE">
      <w:pPr>
        <w:spacing w:after="0" w:line="23" w:lineRule="atLeast"/>
        <w:jc w:val="both"/>
        <w:rPr>
          <w:rFonts w:ascii="Palatino Linotype" w:hAnsi="Palatino Linotype"/>
        </w:rPr>
      </w:pPr>
      <w:r w:rsidRPr="00BF317D">
        <w:rPr>
          <w:rFonts w:ascii="Palatino Linotype" w:hAnsi="Palatino Linotype"/>
        </w:rPr>
        <w:t>f) klient pri svojej činnosti intenzívne využíva hotovosť,</w:t>
      </w:r>
    </w:p>
    <w:p w14:paraId="47E723DE" w14:textId="24E4B71B" w:rsidR="008F45FE" w:rsidRPr="00BF317D" w:rsidRDefault="008F45FE" w:rsidP="008F45FE">
      <w:pPr>
        <w:spacing w:after="0" w:line="23" w:lineRule="atLeast"/>
        <w:jc w:val="both"/>
        <w:rPr>
          <w:rFonts w:ascii="Palatino Linotype" w:hAnsi="Palatino Linotype"/>
        </w:rPr>
      </w:pPr>
      <w:r w:rsidRPr="00BF317D">
        <w:rPr>
          <w:rFonts w:ascii="Palatino Linotype" w:hAnsi="Palatino Linotype"/>
        </w:rPr>
        <w:t>g) vlastnícka štruktúra klienta sa javí ako neobvyklá alebo nadmerne zložitá so zreteľom na povahu jeho obchodnej činnosti, alebo</w:t>
      </w:r>
    </w:p>
    <w:p w14:paraId="07B78454" w14:textId="49246975" w:rsidR="008F45FE" w:rsidRPr="00BF317D" w:rsidRDefault="008F45FE" w:rsidP="008F45FE">
      <w:pPr>
        <w:spacing w:after="0" w:line="23" w:lineRule="atLeast"/>
        <w:jc w:val="both"/>
        <w:rPr>
          <w:rFonts w:ascii="Palatino Linotype" w:hAnsi="Palatino Linotype"/>
        </w:rPr>
      </w:pPr>
      <w:r w:rsidRPr="00BF317D">
        <w:rPr>
          <w:rFonts w:ascii="Palatino Linotype" w:hAnsi="Palatino Linotype"/>
        </w:rPr>
        <w:t>h) klient je osobou oprávnenou zo životného poistenia.</w:t>
      </w:r>
    </w:p>
    <w:p w14:paraId="436E8806" w14:textId="77777777" w:rsidR="008F45FE" w:rsidRPr="00BF317D" w:rsidRDefault="008F45FE" w:rsidP="008F45FE">
      <w:pPr>
        <w:spacing w:after="0" w:line="23" w:lineRule="atLeast"/>
        <w:jc w:val="both"/>
        <w:rPr>
          <w:rFonts w:ascii="Palatino Linotype" w:hAnsi="Palatino Linotype"/>
          <w:b/>
          <w:bCs/>
        </w:rPr>
      </w:pPr>
    </w:p>
    <w:p w14:paraId="265C4FD4" w14:textId="702480CF" w:rsidR="008F45FE" w:rsidRPr="00BF317D" w:rsidRDefault="008F45FE" w:rsidP="008F45FE">
      <w:pPr>
        <w:spacing w:after="0" w:line="23" w:lineRule="atLeast"/>
        <w:jc w:val="both"/>
        <w:rPr>
          <w:rFonts w:ascii="Palatino Linotype" w:hAnsi="Palatino Linotype"/>
          <w:b/>
          <w:bCs/>
        </w:rPr>
      </w:pPr>
      <w:r w:rsidRPr="00BF317D">
        <w:rPr>
          <w:rFonts w:ascii="Palatino Linotype" w:hAnsi="Palatino Linotype"/>
          <w:b/>
          <w:bCs/>
        </w:rPr>
        <w:t>2) Rizikové faktory z hľadiska produktu, služby, obchodu alebo distribučného kanála:</w:t>
      </w:r>
    </w:p>
    <w:p w14:paraId="49FE3148" w14:textId="1E3847BB" w:rsidR="008F45FE" w:rsidRPr="00BF317D" w:rsidRDefault="008F45FE" w:rsidP="008F45FE">
      <w:pPr>
        <w:spacing w:after="0" w:line="23" w:lineRule="atLeast"/>
        <w:jc w:val="both"/>
        <w:rPr>
          <w:rFonts w:ascii="Palatino Linotype" w:hAnsi="Palatino Linotype"/>
        </w:rPr>
      </w:pPr>
      <w:r w:rsidRPr="00BF317D">
        <w:rPr>
          <w:rFonts w:ascii="Palatino Linotype" w:hAnsi="Palatino Linotype"/>
        </w:rPr>
        <w:t>a) využívanie služieb privátneho bankovníctva,</w:t>
      </w:r>
    </w:p>
    <w:p w14:paraId="46DC56E3" w14:textId="1C31D21D" w:rsidR="008F45FE" w:rsidRPr="00BF317D" w:rsidRDefault="008F45FE" w:rsidP="008F45FE">
      <w:pPr>
        <w:spacing w:after="0" w:line="23" w:lineRule="atLeast"/>
        <w:jc w:val="both"/>
        <w:rPr>
          <w:rFonts w:ascii="Palatino Linotype" w:hAnsi="Palatino Linotype"/>
        </w:rPr>
      </w:pPr>
      <w:r w:rsidRPr="00BF317D">
        <w:rPr>
          <w:rFonts w:ascii="Palatino Linotype" w:hAnsi="Palatino Linotype"/>
        </w:rPr>
        <w:t>b) produkty alebo obchody, ktoré by mohli byť priaznivé pre anonymitu,</w:t>
      </w:r>
    </w:p>
    <w:p w14:paraId="67741ACF" w14:textId="5A203FBF" w:rsidR="008F45FE" w:rsidRPr="00BF317D" w:rsidRDefault="008F45FE" w:rsidP="008F45FE">
      <w:pPr>
        <w:spacing w:after="0" w:line="23" w:lineRule="atLeast"/>
        <w:jc w:val="both"/>
        <w:rPr>
          <w:rFonts w:ascii="Palatino Linotype" w:hAnsi="Palatino Linotype"/>
        </w:rPr>
      </w:pPr>
      <w:r w:rsidRPr="00BF317D">
        <w:rPr>
          <w:rFonts w:ascii="Palatino Linotype" w:hAnsi="Palatino Linotype"/>
        </w:rPr>
        <w:t>c) nepriame obchodné vzťahy alebo obchody bez určitých bezpečnostných opatrení, akými sú napríklad prostriedky elektronickej identifikácie, relevantné dôveryhodné služby vymedzené v osobitnom predpise alebo akýkoľvek iný bezpečný, diaľkový alebo elektronický identifikačný proces regulovaný, uznaný, schválený alebo akceptovaný príslušnými vnútroštátnymi orgánmi,</w:t>
      </w:r>
    </w:p>
    <w:p w14:paraId="5807B50C" w14:textId="4E9F9D41" w:rsidR="008F45FE" w:rsidRPr="00BF317D" w:rsidRDefault="008F45FE" w:rsidP="008F45FE">
      <w:pPr>
        <w:spacing w:after="0" w:line="23" w:lineRule="atLeast"/>
        <w:jc w:val="both"/>
        <w:rPr>
          <w:rFonts w:ascii="Palatino Linotype" w:hAnsi="Palatino Linotype"/>
        </w:rPr>
      </w:pPr>
      <w:r w:rsidRPr="00BF317D">
        <w:rPr>
          <w:rFonts w:ascii="Palatino Linotype" w:hAnsi="Palatino Linotype"/>
        </w:rPr>
        <w:t>d) obchody súvisiace s ropou, zbraňami, cennými kovmi, tabakovými výrobkami, umeleckými dielami a ďalšími predmetmi archeologického, historického, kultúrneho a náboženského významu alebo vzácnej vedeckej hodnoty, ako aj slonovina a chránené druhy živočíchov,</w:t>
      </w:r>
    </w:p>
    <w:p w14:paraId="79E07158" w14:textId="34F96E4F" w:rsidR="008F45FE" w:rsidRPr="00BF317D" w:rsidRDefault="008F45FE" w:rsidP="008F45FE">
      <w:pPr>
        <w:spacing w:after="0" w:line="23" w:lineRule="atLeast"/>
        <w:jc w:val="both"/>
        <w:rPr>
          <w:rFonts w:ascii="Palatino Linotype" w:hAnsi="Palatino Linotype"/>
        </w:rPr>
      </w:pPr>
      <w:r w:rsidRPr="00BF317D">
        <w:rPr>
          <w:rFonts w:ascii="Palatino Linotype" w:hAnsi="Palatino Linotype"/>
        </w:rPr>
        <w:t>e) prijatá platba od neznámych alebo nepridružených tretích strán, alebo</w:t>
      </w:r>
    </w:p>
    <w:p w14:paraId="0BC102B3" w14:textId="6CAE74A8" w:rsidR="008F45FE" w:rsidRPr="00BF317D" w:rsidRDefault="008F45FE" w:rsidP="008F45FE">
      <w:pPr>
        <w:spacing w:after="0" w:line="23" w:lineRule="atLeast"/>
        <w:jc w:val="both"/>
        <w:rPr>
          <w:rFonts w:ascii="Palatino Linotype" w:hAnsi="Palatino Linotype"/>
        </w:rPr>
      </w:pPr>
      <w:r w:rsidRPr="00BF317D">
        <w:rPr>
          <w:rFonts w:ascii="Palatino Linotype" w:hAnsi="Palatino Linotype"/>
        </w:rPr>
        <w:t>f) nové produkty a nové obchodné postupy vrátane nových distribučných systémov a používanie nových alebo rozvíjajúcich sa technológií pre nové alebo už existujúce produkty.</w:t>
      </w:r>
    </w:p>
    <w:p w14:paraId="1B3B8098" w14:textId="77777777" w:rsidR="008F45FE" w:rsidRPr="00BF317D" w:rsidRDefault="008F45FE" w:rsidP="008F45FE">
      <w:pPr>
        <w:spacing w:after="0" w:line="23" w:lineRule="atLeast"/>
        <w:jc w:val="both"/>
        <w:rPr>
          <w:rFonts w:ascii="Palatino Linotype" w:hAnsi="Palatino Linotype"/>
          <w:b/>
          <w:bCs/>
        </w:rPr>
      </w:pPr>
    </w:p>
    <w:p w14:paraId="06913ABD" w14:textId="112A34E2" w:rsidR="008F45FE" w:rsidRPr="00BF317D" w:rsidRDefault="008F45FE" w:rsidP="008F45FE">
      <w:pPr>
        <w:spacing w:after="0" w:line="23" w:lineRule="atLeast"/>
        <w:jc w:val="both"/>
        <w:rPr>
          <w:rFonts w:ascii="Palatino Linotype" w:hAnsi="Palatino Linotype"/>
          <w:b/>
          <w:bCs/>
        </w:rPr>
      </w:pPr>
      <w:r w:rsidRPr="00BF317D">
        <w:rPr>
          <w:rFonts w:ascii="Palatino Linotype" w:hAnsi="Palatino Linotype"/>
          <w:b/>
          <w:bCs/>
        </w:rPr>
        <w:t>3</w:t>
      </w:r>
      <w:r w:rsidRPr="008111F1">
        <w:rPr>
          <w:rFonts w:ascii="Palatino Linotype" w:hAnsi="Palatino Linotype"/>
          <w:b/>
          <w:bCs/>
        </w:rPr>
        <w:t>) Rizikové faktory z geografického hľadiska:</w:t>
      </w:r>
    </w:p>
    <w:p w14:paraId="34909594" w14:textId="4D6AB18C" w:rsidR="008F45FE" w:rsidRPr="00BF317D" w:rsidRDefault="008F45FE" w:rsidP="008F45FE">
      <w:pPr>
        <w:spacing w:after="0" w:line="23" w:lineRule="atLeast"/>
        <w:jc w:val="both"/>
        <w:rPr>
          <w:rFonts w:ascii="Palatino Linotype" w:hAnsi="Palatino Linotype"/>
        </w:rPr>
      </w:pPr>
      <w:r w:rsidRPr="00BF317D">
        <w:rPr>
          <w:rFonts w:ascii="Palatino Linotype" w:hAnsi="Palatino Linotype"/>
        </w:rPr>
        <w:t>a) krajiny, ktoré Európska komisia určila za vysokorizikové, a krajiny, ktoré podľa dôveryhodných zdrojov nemajú účinné systémy proti legalizácii alebo financovaniu terorizmu,</w:t>
      </w:r>
    </w:p>
    <w:p w14:paraId="581D179A" w14:textId="0D2CF002" w:rsidR="008F45FE" w:rsidRPr="00BF317D" w:rsidRDefault="008F45FE" w:rsidP="008F45FE">
      <w:pPr>
        <w:spacing w:after="0" w:line="23" w:lineRule="atLeast"/>
        <w:jc w:val="both"/>
        <w:rPr>
          <w:rFonts w:ascii="Palatino Linotype" w:hAnsi="Palatino Linotype"/>
        </w:rPr>
      </w:pPr>
      <w:r w:rsidRPr="00BF317D">
        <w:rPr>
          <w:rFonts w:ascii="Palatino Linotype" w:hAnsi="Palatino Linotype"/>
        </w:rPr>
        <w:t>b) krajiny určené na základe dôveryhodných zdrojov ako krajiny s významnou mierou korupcie alebo inej trestnej činnosti,</w:t>
      </w:r>
    </w:p>
    <w:p w14:paraId="1E3258F4" w14:textId="730983C4" w:rsidR="008F45FE" w:rsidRPr="00BF317D" w:rsidRDefault="008F45FE" w:rsidP="008F45FE">
      <w:pPr>
        <w:spacing w:after="0" w:line="23" w:lineRule="atLeast"/>
        <w:jc w:val="both"/>
        <w:rPr>
          <w:rFonts w:ascii="Palatino Linotype" w:hAnsi="Palatino Linotype"/>
        </w:rPr>
      </w:pPr>
      <w:r w:rsidRPr="00BF317D">
        <w:rPr>
          <w:rFonts w:ascii="Palatino Linotype" w:hAnsi="Palatino Linotype"/>
        </w:rPr>
        <w:t>c) krajiny, ktoré podliehajú sankciám, embargám alebo podobným opatreniam, ktoré vydala napríklad Európska únia alebo Organizácia Spojených národov, alebo</w:t>
      </w:r>
    </w:p>
    <w:p w14:paraId="4D8A5DC2" w14:textId="56F81A7A" w:rsidR="008F45FE" w:rsidRPr="00BF317D" w:rsidRDefault="008F45FE" w:rsidP="008F45FE">
      <w:pPr>
        <w:spacing w:after="0" w:line="23" w:lineRule="atLeast"/>
        <w:jc w:val="both"/>
        <w:rPr>
          <w:rFonts w:ascii="Palatino Linotype" w:hAnsi="Palatino Linotype"/>
        </w:rPr>
      </w:pPr>
      <w:r w:rsidRPr="00BF317D">
        <w:rPr>
          <w:rFonts w:ascii="Palatino Linotype" w:hAnsi="Palatino Linotype"/>
        </w:rPr>
        <w:t>d) krajiny poskytujúce finančné prostriedky alebo podporu teroristickej činnosti alebo krajiny, v ktorých pôsobia identifikované teroristické organizácie.</w:t>
      </w:r>
    </w:p>
    <w:p w14:paraId="53EBB0A0" w14:textId="77777777" w:rsidR="008F45FE" w:rsidRPr="00BF317D" w:rsidRDefault="008F45FE" w:rsidP="00897996">
      <w:pPr>
        <w:spacing w:after="0" w:line="23" w:lineRule="atLeast"/>
        <w:jc w:val="both"/>
        <w:rPr>
          <w:rFonts w:ascii="Palatino Linotype" w:hAnsi="Palatino Linotype"/>
        </w:rPr>
      </w:pPr>
    </w:p>
    <w:p w14:paraId="36014165" w14:textId="725E2BC0" w:rsidR="00B6142C" w:rsidRPr="00BF317D" w:rsidRDefault="00B6142C" w:rsidP="00897996">
      <w:pPr>
        <w:spacing w:after="0" w:line="23" w:lineRule="atLeast"/>
        <w:jc w:val="both"/>
        <w:rPr>
          <w:rFonts w:ascii="Palatino Linotype" w:hAnsi="Palatino Linotype"/>
        </w:rPr>
      </w:pPr>
      <w:r w:rsidRPr="00BF317D">
        <w:rPr>
          <w:rFonts w:ascii="Palatino Linotype" w:hAnsi="Palatino Linotype"/>
        </w:rPr>
        <w:t>Spoločnosť určuje r</w:t>
      </w:r>
      <w:r w:rsidR="00897996" w:rsidRPr="00BF317D">
        <w:rPr>
          <w:rFonts w:ascii="Palatino Linotype" w:hAnsi="Palatino Linotype"/>
        </w:rPr>
        <w:t>izikové faktory najmä podľa typu klienta, účelu, pravidelnosti a dĺžky trvania obchodného vzťahu alebo príležitostného obchodu mimo obchodného vzťahu, typu produktu, hodnoty a spôsobu uskutočnenia obchodu a rizikovosti krajiny alebo zemepisnej oblasti, ku ktorej sa obchodné vzťahy alebo obchody vzťahujú</w:t>
      </w:r>
      <w:r w:rsidRPr="00BF317D">
        <w:rPr>
          <w:rFonts w:ascii="Palatino Linotype" w:hAnsi="Palatino Linotype"/>
        </w:rPr>
        <w:t xml:space="preserve"> s ohľadom na predmety svojej činnosti, ktorými sú:  </w:t>
      </w:r>
    </w:p>
    <w:p w14:paraId="6B850C6B" w14:textId="3C75C259" w:rsidR="00B6142C" w:rsidRPr="00BF317D" w:rsidRDefault="00B6142C" w:rsidP="00B6142C">
      <w:pPr>
        <w:pStyle w:val="Odsekzoznamu"/>
        <w:numPr>
          <w:ilvl w:val="0"/>
          <w:numId w:val="21"/>
        </w:numPr>
        <w:spacing w:after="0" w:line="23" w:lineRule="atLeast"/>
        <w:jc w:val="both"/>
        <w:rPr>
          <w:rFonts w:ascii="Palatino Linotype" w:hAnsi="Palatino Linotype"/>
          <w:highlight w:val="yellow"/>
        </w:rPr>
      </w:pPr>
      <w:r w:rsidRPr="00BF317D">
        <w:rPr>
          <w:rFonts w:ascii="Palatino Linotype" w:hAnsi="Palatino Linotype"/>
          <w:highlight w:val="yellow"/>
        </w:rPr>
        <w:t>predmety podnikania spoločnosti podľa obchodného registra</w:t>
      </w:r>
    </w:p>
    <w:p w14:paraId="41B95011" w14:textId="77777777" w:rsidR="00897996" w:rsidRPr="00BF317D" w:rsidRDefault="00897996" w:rsidP="00897996">
      <w:pPr>
        <w:spacing w:after="0" w:line="23" w:lineRule="atLeast"/>
        <w:jc w:val="both"/>
        <w:rPr>
          <w:rFonts w:ascii="Palatino Linotype" w:hAnsi="Palatino Linotype"/>
        </w:rPr>
      </w:pPr>
    </w:p>
    <w:p w14:paraId="1DAB24AB" w14:textId="7E00D2A3" w:rsidR="00897996" w:rsidRDefault="00B6142C" w:rsidP="00897996">
      <w:pPr>
        <w:spacing w:after="0" w:line="23" w:lineRule="atLeast"/>
        <w:jc w:val="both"/>
        <w:rPr>
          <w:rFonts w:ascii="Palatino Linotype" w:hAnsi="Palatino Linotype"/>
        </w:rPr>
      </w:pPr>
      <w:r w:rsidRPr="00BF317D">
        <w:rPr>
          <w:rFonts w:ascii="Palatino Linotype" w:hAnsi="Palatino Linotype"/>
        </w:rPr>
        <w:t xml:space="preserve">Vzhľadom na vyššie uvedené predmety činnosti spoločnosti, spoločnosť </w:t>
      </w:r>
      <w:r w:rsidR="00897996" w:rsidRPr="00BF317D">
        <w:rPr>
          <w:rFonts w:ascii="Palatino Linotype" w:hAnsi="Palatino Linotype"/>
        </w:rPr>
        <w:t>urč</w:t>
      </w:r>
      <w:r w:rsidRPr="00BF317D">
        <w:rPr>
          <w:rFonts w:ascii="Palatino Linotype" w:hAnsi="Palatino Linotype"/>
        </w:rPr>
        <w:t>uje</w:t>
      </w:r>
      <w:r w:rsidR="00897996" w:rsidRPr="00BF317D">
        <w:rPr>
          <w:rFonts w:ascii="Palatino Linotype" w:hAnsi="Palatino Linotype"/>
        </w:rPr>
        <w:t xml:space="preserve"> spôsob</w:t>
      </w:r>
      <w:r w:rsidRPr="00BF317D">
        <w:rPr>
          <w:rFonts w:ascii="Palatino Linotype" w:hAnsi="Palatino Linotype"/>
        </w:rPr>
        <w:t>y</w:t>
      </w:r>
      <w:r w:rsidR="00897996" w:rsidRPr="00BF317D">
        <w:rPr>
          <w:rFonts w:ascii="Palatino Linotype" w:hAnsi="Palatino Linotype"/>
        </w:rPr>
        <w:t xml:space="preserve"> a druh</w:t>
      </w:r>
      <w:r w:rsidRPr="00BF317D">
        <w:rPr>
          <w:rFonts w:ascii="Palatino Linotype" w:hAnsi="Palatino Linotype"/>
        </w:rPr>
        <w:t>y</w:t>
      </w:r>
      <w:r w:rsidR="00897996" w:rsidRPr="00BF317D">
        <w:rPr>
          <w:rFonts w:ascii="Palatino Linotype" w:hAnsi="Palatino Linotype"/>
        </w:rPr>
        <w:t xml:space="preserve"> opatrení, na základe ktorých pri svojej činnosti riadi a zmierňuje riziká, vykonáva vnútornú kontrolu a preveruje zamestnancov. Hodnotenie rizík </w:t>
      </w:r>
      <w:r w:rsidR="008F45FE" w:rsidRPr="00BF317D">
        <w:rPr>
          <w:rFonts w:ascii="Palatino Linotype" w:hAnsi="Palatino Linotype"/>
        </w:rPr>
        <w:t>je</w:t>
      </w:r>
      <w:r w:rsidR="00897996" w:rsidRPr="00BF317D">
        <w:rPr>
          <w:rFonts w:ascii="Palatino Linotype" w:hAnsi="Palatino Linotype"/>
        </w:rPr>
        <w:t xml:space="preserve"> primerané povahe a veľkosti </w:t>
      </w:r>
      <w:r w:rsidR="008F45FE" w:rsidRPr="00BF317D">
        <w:rPr>
          <w:rFonts w:ascii="Palatino Linotype" w:hAnsi="Palatino Linotype"/>
        </w:rPr>
        <w:t>spoločnosti</w:t>
      </w:r>
      <w:r w:rsidR="00897996" w:rsidRPr="00BF317D">
        <w:rPr>
          <w:rFonts w:ascii="Palatino Linotype" w:hAnsi="Palatino Linotype"/>
        </w:rPr>
        <w:t xml:space="preserve"> </w:t>
      </w:r>
      <w:r w:rsidR="00897996" w:rsidRPr="00BF317D">
        <w:rPr>
          <w:rFonts w:ascii="Palatino Linotype" w:hAnsi="Palatino Linotype"/>
        </w:rPr>
        <w:lastRenderedPageBreak/>
        <w:t>a</w:t>
      </w:r>
      <w:r w:rsidR="008F45FE" w:rsidRPr="00BF317D">
        <w:rPr>
          <w:rFonts w:ascii="Palatino Linotype" w:hAnsi="Palatino Linotype"/>
        </w:rPr>
        <w:t> </w:t>
      </w:r>
      <w:r w:rsidR="00897996" w:rsidRPr="00BF317D">
        <w:rPr>
          <w:rFonts w:ascii="Palatino Linotype" w:hAnsi="Palatino Linotype"/>
        </w:rPr>
        <w:t>zohľadň</w:t>
      </w:r>
      <w:r w:rsidR="008F45FE" w:rsidRPr="00BF317D">
        <w:rPr>
          <w:rFonts w:ascii="Palatino Linotype" w:hAnsi="Palatino Linotype"/>
        </w:rPr>
        <w:t xml:space="preserve">uje </w:t>
      </w:r>
      <w:r w:rsidR="00897996" w:rsidRPr="00BF317D">
        <w:rPr>
          <w:rFonts w:ascii="Palatino Linotype" w:hAnsi="Palatino Linotype"/>
        </w:rPr>
        <w:t xml:space="preserve">výsledky národného hodnotenia rizík </w:t>
      </w:r>
      <w:r w:rsidR="008F45FE" w:rsidRPr="00BF317D">
        <w:rPr>
          <w:rFonts w:ascii="Palatino Linotype" w:hAnsi="Palatino Linotype"/>
        </w:rPr>
        <w:t>vypracovanými finančnou spravodajskou jednotkou</w:t>
      </w:r>
      <w:r w:rsidR="00897996" w:rsidRPr="00BF317D">
        <w:rPr>
          <w:rFonts w:ascii="Palatino Linotype" w:hAnsi="Palatino Linotype"/>
        </w:rPr>
        <w:t>. Povinná osoba poskyt</w:t>
      </w:r>
      <w:r w:rsidR="008F45FE" w:rsidRPr="00BF317D">
        <w:rPr>
          <w:rFonts w:ascii="Palatino Linotype" w:hAnsi="Palatino Linotype"/>
        </w:rPr>
        <w:t>ne</w:t>
      </w:r>
      <w:r w:rsidR="00897996" w:rsidRPr="00BF317D">
        <w:rPr>
          <w:rFonts w:ascii="Palatino Linotype" w:hAnsi="Palatino Linotype"/>
        </w:rPr>
        <w:t xml:space="preserve"> hodnotenie rizík finančnej spravodajskej jednotke, ak o to požiada.</w:t>
      </w:r>
    </w:p>
    <w:p w14:paraId="65A59462" w14:textId="77777777" w:rsidR="00F607FC" w:rsidRDefault="00F607FC" w:rsidP="00897996">
      <w:pPr>
        <w:spacing w:after="0" w:line="23" w:lineRule="atLeast"/>
        <w:jc w:val="both"/>
        <w:rPr>
          <w:rFonts w:ascii="Palatino Linotype" w:hAnsi="Palatino Linotype"/>
        </w:rPr>
      </w:pPr>
    </w:p>
    <w:p w14:paraId="2C2B68C8" w14:textId="0CAC0E19" w:rsidR="00E1311A" w:rsidRPr="00967310" w:rsidRDefault="0004521C" w:rsidP="00031E00">
      <w:pPr>
        <w:spacing w:after="0" w:line="276" w:lineRule="auto"/>
        <w:jc w:val="center"/>
        <w:rPr>
          <w:rFonts w:ascii="Palatino Linotype" w:hAnsi="Palatino Linotype"/>
          <w:b/>
          <w:bCs/>
        </w:rPr>
      </w:pPr>
      <w:r w:rsidRPr="00967310">
        <w:rPr>
          <w:rFonts w:ascii="Palatino Linotype" w:hAnsi="Palatino Linotype"/>
          <w:b/>
          <w:bCs/>
        </w:rPr>
        <w:t xml:space="preserve">Článok </w:t>
      </w:r>
      <w:r w:rsidR="00897996" w:rsidRPr="00967310">
        <w:rPr>
          <w:rFonts w:ascii="Palatino Linotype" w:hAnsi="Palatino Linotype"/>
          <w:b/>
          <w:bCs/>
        </w:rPr>
        <w:t>5</w:t>
      </w:r>
    </w:p>
    <w:p w14:paraId="22CE78D1" w14:textId="79A24D22" w:rsidR="00E1311A" w:rsidRPr="00BF317D" w:rsidRDefault="0004521C" w:rsidP="00031E00">
      <w:pPr>
        <w:spacing w:after="0" w:line="276" w:lineRule="auto"/>
        <w:jc w:val="center"/>
        <w:rPr>
          <w:rFonts w:ascii="Palatino Linotype" w:hAnsi="Palatino Linotype"/>
          <w:b/>
          <w:bCs/>
        </w:rPr>
      </w:pPr>
      <w:r w:rsidRPr="00967310">
        <w:rPr>
          <w:rFonts w:ascii="Palatino Linotype" w:hAnsi="Palatino Linotype"/>
          <w:b/>
          <w:bCs/>
        </w:rPr>
        <w:t>Prehľad foriem neobvyklých obchodných operácií podľa predmetu činnosti spoločnosti</w:t>
      </w:r>
    </w:p>
    <w:p w14:paraId="4FAE7184" w14:textId="77777777" w:rsidR="00E1311A" w:rsidRPr="00BF317D" w:rsidRDefault="00E1311A" w:rsidP="00031E00">
      <w:pPr>
        <w:spacing w:after="0" w:line="276" w:lineRule="auto"/>
        <w:jc w:val="both"/>
        <w:rPr>
          <w:rFonts w:ascii="Palatino Linotype" w:hAnsi="Palatino Linotype"/>
        </w:rPr>
      </w:pPr>
    </w:p>
    <w:p w14:paraId="51E4E293"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1. Neobvyklá obchodná operácia (ďalej len „</w:t>
      </w:r>
      <w:r w:rsidRPr="00967310">
        <w:rPr>
          <w:rFonts w:ascii="Palatino Linotype" w:hAnsi="Palatino Linotype"/>
          <w:b/>
          <w:bCs/>
        </w:rPr>
        <w:t>NOO</w:t>
      </w:r>
      <w:r w:rsidRPr="00BF317D">
        <w:rPr>
          <w:rFonts w:ascii="Palatino Linotype" w:hAnsi="Palatino Linotype"/>
        </w:rPr>
        <w:t xml:space="preserve">“) je právny úkon alebo iný úkon, ktorý nasvedčuje tomu, že jeho vykonaním môže dôjsť k legalizácii príjmov z trestnej činnosti alebo financovaniu terorizmu. </w:t>
      </w:r>
    </w:p>
    <w:p w14:paraId="0B217AE7" w14:textId="4AD4D320" w:rsidR="00E1311A" w:rsidRDefault="0004521C" w:rsidP="00031E00">
      <w:pPr>
        <w:spacing w:after="0" w:line="276" w:lineRule="auto"/>
        <w:jc w:val="both"/>
        <w:rPr>
          <w:rFonts w:ascii="Palatino Linotype" w:hAnsi="Palatino Linotype"/>
        </w:rPr>
      </w:pPr>
      <w:r w:rsidRPr="00BF317D">
        <w:rPr>
          <w:rFonts w:ascii="Palatino Linotype" w:hAnsi="Palatino Linotype"/>
        </w:rPr>
        <w:t xml:space="preserve">2. V podmienkach spoločnosti je NOO najmä </w:t>
      </w:r>
      <w:r w:rsidR="00967310">
        <w:rPr>
          <w:rFonts w:ascii="Palatino Linotype" w:hAnsi="Palatino Linotype"/>
        </w:rPr>
        <w:t>obchod</w:t>
      </w:r>
      <w:r w:rsidRPr="00BF317D">
        <w:rPr>
          <w:rFonts w:ascii="Palatino Linotype" w:hAnsi="Palatino Linotype"/>
        </w:rPr>
        <w:t xml:space="preserve">: </w:t>
      </w:r>
    </w:p>
    <w:p w14:paraId="7E480D5B"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a) ktorý vzhľadom na svoju zložitosť, nezvyčajne vysoký objem finančných prostriedkov alebo inú svoju povahu zjavne vybočuje z bežného rámca alebo povahy určitého druhu obchodu alebo obchodu určitého klienta, </w:t>
      </w:r>
    </w:p>
    <w:p w14:paraId="738303B0"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b) ktorý vzhľadom na svoju zložitosť, nezvyčajne vysoký objem finančných prostriedkov alebo inú svoju povahu nemá žiaden zrejmý ekonomický účel alebo zrejmý zákonný účel, </w:t>
      </w:r>
    </w:p>
    <w:p w14:paraId="75EE71B1"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c) pri ktorom sa klient odmieta identifikovať alebo poskytnúť údaje potrebné na vykonanie starostlivosti spoločnosťou, </w:t>
      </w:r>
    </w:p>
    <w:p w14:paraId="44434D5F"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d) pri ktorom klient odmieta poskytnúť informácie o pripravovanom obchode alebo sa snaží poskytnúť čo najmenej informácií alebo poskytne také informácie, ktoré môže spoločnosť veľmi ťažko alebo len s veľkými nákladmi preveriť,</w:t>
      </w:r>
    </w:p>
    <w:p w14:paraId="20BC2505"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e) pri ktorom klient žiada o jeho vykonanie na základe projektu, ktorý vyvoláva pochybnosti, </w:t>
      </w:r>
    </w:p>
    <w:p w14:paraId="245BDFD1"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f) pri ktorom sú použité finančné prostriedky nízkej menovitej hodnoty v neprimerane vysokom objeme, </w:t>
      </w:r>
    </w:p>
    <w:p w14:paraId="45FE8DAC"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g) s klientom, u ktorého možno predpokladať, že vzhľadom na jeho zamestnanie, postavenie alebo inú charakteristiku nie je alebo nemôže byť vlastníkom potrebných finančných prostriedkov, </w:t>
      </w:r>
    </w:p>
    <w:p w14:paraId="4B190857" w14:textId="00F49562" w:rsidR="00E1311A" w:rsidRPr="00BF317D" w:rsidRDefault="0004521C" w:rsidP="00967310">
      <w:pPr>
        <w:spacing w:after="0" w:line="276" w:lineRule="auto"/>
        <w:jc w:val="both"/>
        <w:rPr>
          <w:rFonts w:ascii="Palatino Linotype" w:hAnsi="Palatino Linotype"/>
        </w:rPr>
      </w:pPr>
      <w:r w:rsidRPr="00BF317D">
        <w:rPr>
          <w:rFonts w:ascii="Palatino Linotype" w:hAnsi="Palatino Linotype"/>
        </w:rPr>
        <w:t>h) pri ktorom objem finančných prostriedkov, s ktorými klient disponuje, je v zjavnom nepomere k povahe alebo rozsahu jeho podnikateľskej činnosti alebo ním deklarovaným majetkovým pomerom, i) pri ktorom je odôvodnený predpoklad, že finančné prostriedky alebo majetok má byť použitý alebo bol použitý na financovanie terorizmu</w:t>
      </w:r>
      <w:r w:rsidR="00967310" w:rsidRPr="00967310">
        <w:t xml:space="preserve"> </w:t>
      </w:r>
      <w:r w:rsidR="00967310" w:rsidRPr="00967310">
        <w:rPr>
          <w:rFonts w:ascii="Palatino Linotype" w:hAnsi="Palatino Linotype"/>
        </w:rPr>
        <w:t>je výnosom z trestnej činnosti alebo súvisí s financovaním terorizmu,</w:t>
      </w:r>
      <w:r w:rsidRPr="00BF317D">
        <w:rPr>
          <w:rFonts w:ascii="Palatino Linotype" w:hAnsi="Palatino Linotype"/>
        </w:rPr>
        <w:t xml:space="preserve"> </w:t>
      </w:r>
    </w:p>
    <w:p w14:paraId="348768EF" w14:textId="77777777" w:rsidR="00E1311A" w:rsidRPr="00BF317D" w:rsidRDefault="0004521C" w:rsidP="00967310">
      <w:pPr>
        <w:spacing w:after="0" w:line="276" w:lineRule="auto"/>
        <w:jc w:val="both"/>
        <w:rPr>
          <w:rFonts w:ascii="Palatino Linotype" w:hAnsi="Palatino Linotype"/>
        </w:rPr>
      </w:pPr>
      <w:r w:rsidRPr="00BF317D">
        <w:rPr>
          <w:rFonts w:ascii="Palatino Linotype" w:hAnsi="Palatino Linotype"/>
        </w:rPr>
        <w:t xml:space="preserve">j) pri ktorom je odôvodnený predpoklad, že jeho konečným užívateľom výhod je osoba, ktorá zhromažďuje alebo poskytuje finančné prostriedky alebo majetok za účelom financovania terorizmu k) ktorý je realizovaný z krajiny, alebo do krajiny, na území ktorej pôsobia teroristické organizácie, alebo ktorá poskytuje finančné prostriedky alebo inú podporu teroristickým organizáciám </w:t>
      </w:r>
    </w:p>
    <w:p w14:paraId="7F6E605D"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l) pri ktorom je odôvodnený predpoklad, že klientom alebo konečným užívateľom výhod je osoba, voči ktorej sú vykonávané medzinárodné sankcie podľa osobitného predpisu, alebo osoba, ktorá môže byť vo vzťahu k osobe, voči ktorej sú vykonávané medzinárodné sankcie podľa osobitného predpisu, alebo </w:t>
      </w:r>
    </w:p>
    <w:p w14:paraId="1BFF45AE" w14:textId="5D7C97D9"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m) pri ktorom je odôvodnený predpoklad, že jeho predmetom je alebo má byť vec alebo služba, ktoré môžu súvisieť s vecou alebo službou, </w:t>
      </w:r>
      <w:r w:rsidR="00967310">
        <w:rPr>
          <w:rFonts w:ascii="Palatino Linotype" w:hAnsi="Palatino Linotype"/>
        </w:rPr>
        <w:t>na ktorú sa vzťahuje</w:t>
      </w:r>
      <w:r w:rsidRPr="00BF317D">
        <w:rPr>
          <w:rFonts w:ascii="Palatino Linotype" w:hAnsi="Palatino Linotype"/>
        </w:rPr>
        <w:t xml:space="preserve"> medzinárodn</w:t>
      </w:r>
      <w:r w:rsidR="00967310">
        <w:rPr>
          <w:rFonts w:ascii="Palatino Linotype" w:hAnsi="Palatino Linotype"/>
        </w:rPr>
        <w:t>á</w:t>
      </w:r>
      <w:r w:rsidRPr="00BF317D">
        <w:rPr>
          <w:rFonts w:ascii="Palatino Linotype" w:hAnsi="Palatino Linotype"/>
        </w:rPr>
        <w:t xml:space="preserve"> sankci</w:t>
      </w:r>
      <w:r w:rsidR="00967310">
        <w:rPr>
          <w:rFonts w:ascii="Palatino Linotype" w:hAnsi="Palatino Linotype"/>
        </w:rPr>
        <w:t>a</w:t>
      </w:r>
      <w:r w:rsidRPr="00BF317D">
        <w:rPr>
          <w:rFonts w:ascii="Palatino Linotype" w:hAnsi="Palatino Linotype"/>
        </w:rPr>
        <w:t xml:space="preserve"> podľa osobitného predpisu. </w:t>
      </w:r>
    </w:p>
    <w:p w14:paraId="42EF4304" w14:textId="77777777" w:rsidR="00CC0FE7" w:rsidRPr="00BF317D" w:rsidRDefault="00CC0FE7" w:rsidP="00031E00">
      <w:pPr>
        <w:spacing w:after="0" w:line="276" w:lineRule="auto"/>
        <w:jc w:val="both"/>
        <w:rPr>
          <w:rFonts w:ascii="Palatino Linotype" w:hAnsi="Palatino Linotype"/>
        </w:rPr>
      </w:pPr>
    </w:p>
    <w:p w14:paraId="27AB9957" w14:textId="56224C9E"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3. V podmienkach spoločnosti je NOO pri vykonávaní činnosti právny alebo iný úkon, ak: </w:t>
      </w:r>
    </w:p>
    <w:p w14:paraId="47CDA040" w14:textId="750D7D42"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a) klient </w:t>
      </w:r>
      <w:proofErr w:type="spellStart"/>
      <w:r w:rsidRPr="00BF317D">
        <w:rPr>
          <w:rFonts w:ascii="Palatino Linotype" w:hAnsi="Palatino Linotype"/>
        </w:rPr>
        <w:t>jednorázovo</w:t>
      </w:r>
      <w:proofErr w:type="spellEnd"/>
      <w:r w:rsidRPr="00BF317D">
        <w:rPr>
          <w:rFonts w:ascii="Palatino Linotype" w:hAnsi="Palatino Linotype"/>
        </w:rPr>
        <w:t xml:space="preserve"> požaduje </w:t>
      </w:r>
      <w:r w:rsidR="00F607FC">
        <w:rPr>
          <w:rFonts w:ascii="Palatino Linotype" w:hAnsi="Palatino Linotype"/>
        </w:rPr>
        <w:t>realizáciu obchodného vzťahu</w:t>
      </w:r>
      <w:r w:rsidRPr="00BF317D">
        <w:rPr>
          <w:rFonts w:ascii="Palatino Linotype" w:hAnsi="Palatino Linotype"/>
        </w:rPr>
        <w:t xml:space="preserve"> v hotovosti nad </w:t>
      </w:r>
      <w:r w:rsidR="00F607FC">
        <w:rPr>
          <w:rFonts w:ascii="Palatino Linotype" w:hAnsi="Palatino Linotype"/>
        </w:rPr>
        <w:t xml:space="preserve">sumu </w:t>
      </w:r>
      <w:r w:rsidRPr="00BF317D">
        <w:rPr>
          <w:rFonts w:ascii="Palatino Linotype" w:hAnsi="Palatino Linotype"/>
        </w:rPr>
        <w:t xml:space="preserve">1.000 EUR alebo protihodnoty v inej mene, </w:t>
      </w:r>
      <w:r w:rsidR="00F607FC">
        <w:rPr>
          <w:rFonts w:ascii="Palatino Linotype" w:hAnsi="Palatino Linotype"/>
        </w:rPr>
        <w:t xml:space="preserve"> </w:t>
      </w:r>
    </w:p>
    <w:p w14:paraId="1D222B1A" w14:textId="2E62CBC2" w:rsidR="00E1311A" w:rsidRPr="00BF317D" w:rsidRDefault="00F607FC" w:rsidP="00031E00">
      <w:pPr>
        <w:spacing w:after="0" w:line="276" w:lineRule="auto"/>
        <w:jc w:val="both"/>
        <w:rPr>
          <w:rFonts w:ascii="Palatino Linotype" w:hAnsi="Palatino Linotype"/>
        </w:rPr>
      </w:pPr>
      <w:r>
        <w:rPr>
          <w:rFonts w:ascii="Palatino Linotype" w:hAnsi="Palatino Linotype"/>
        </w:rPr>
        <w:t>b</w:t>
      </w:r>
      <w:r w:rsidR="0004521C" w:rsidRPr="00BF317D">
        <w:rPr>
          <w:rFonts w:ascii="Palatino Linotype" w:hAnsi="Palatino Linotype"/>
        </w:rPr>
        <w:t>) klient deklaruje vlastníctvo finančných prostriedkov</w:t>
      </w:r>
      <w:r>
        <w:rPr>
          <w:rFonts w:ascii="Palatino Linotype" w:hAnsi="Palatino Linotype"/>
        </w:rPr>
        <w:t>, ktorých pôvod je spojený s </w:t>
      </w:r>
      <w:r w:rsidRPr="008111F1">
        <w:rPr>
          <w:rFonts w:ascii="Palatino Linotype" w:hAnsi="Palatino Linotype"/>
        </w:rPr>
        <w:t>rizikovými krajinami</w:t>
      </w:r>
      <w:r w:rsidR="0004521C" w:rsidRPr="008111F1">
        <w:rPr>
          <w:rFonts w:ascii="Palatino Linotype" w:hAnsi="Palatino Linotype"/>
        </w:rPr>
        <w:t>,</w:t>
      </w:r>
      <w:r w:rsidR="0004521C" w:rsidRPr="00BF317D">
        <w:rPr>
          <w:rFonts w:ascii="Palatino Linotype" w:hAnsi="Palatino Linotype"/>
        </w:rPr>
        <w:t xml:space="preserve"> </w:t>
      </w:r>
    </w:p>
    <w:p w14:paraId="14BEF165" w14:textId="6D78BDAF" w:rsidR="00E1311A" w:rsidRPr="00BF317D" w:rsidRDefault="00D8700C" w:rsidP="00031E00">
      <w:pPr>
        <w:spacing w:after="0" w:line="276" w:lineRule="auto"/>
        <w:jc w:val="both"/>
        <w:rPr>
          <w:rFonts w:ascii="Palatino Linotype" w:hAnsi="Palatino Linotype"/>
        </w:rPr>
      </w:pPr>
      <w:r>
        <w:rPr>
          <w:rFonts w:ascii="Palatino Linotype" w:hAnsi="Palatino Linotype"/>
        </w:rPr>
        <w:t>c</w:t>
      </w:r>
      <w:r w:rsidR="0004521C" w:rsidRPr="00BF317D">
        <w:rPr>
          <w:rFonts w:ascii="Palatino Linotype" w:hAnsi="Palatino Linotype"/>
        </w:rPr>
        <w:t xml:space="preserve">) klient </w:t>
      </w:r>
      <w:r w:rsidR="00F607FC">
        <w:rPr>
          <w:rFonts w:ascii="Palatino Linotype" w:hAnsi="Palatino Linotype"/>
        </w:rPr>
        <w:t>platí</w:t>
      </w:r>
      <w:r w:rsidR="0004521C" w:rsidRPr="00BF317D">
        <w:rPr>
          <w:rFonts w:ascii="Palatino Linotype" w:hAnsi="Palatino Linotype"/>
        </w:rPr>
        <w:t xml:space="preserve"> finančný</w:t>
      </w:r>
      <w:r w:rsidR="00F607FC">
        <w:rPr>
          <w:rFonts w:ascii="Palatino Linotype" w:hAnsi="Palatino Linotype"/>
        </w:rPr>
        <w:t xml:space="preserve">mi </w:t>
      </w:r>
      <w:r w:rsidR="0004521C" w:rsidRPr="00BF317D">
        <w:rPr>
          <w:rFonts w:ascii="Palatino Linotype" w:hAnsi="Palatino Linotype"/>
        </w:rPr>
        <w:t>prostriedk</w:t>
      </w:r>
      <w:r w:rsidR="00F607FC">
        <w:rPr>
          <w:rFonts w:ascii="Palatino Linotype" w:hAnsi="Palatino Linotype"/>
        </w:rPr>
        <w:t>ami zo</w:t>
      </w:r>
      <w:r w:rsidR="0004521C" w:rsidRPr="00BF317D">
        <w:rPr>
          <w:rFonts w:ascii="Palatino Linotype" w:hAnsi="Palatino Linotype"/>
        </w:rPr>
        <w:t xml:space="preserve"> zahraničných bánk so sídlom v rizikových oblastiach, </w:t>
      </w:r>
    </w:p>
    <w:p w14:paraId="2595C843" w14:textId="64CB62E6" w:rsidR="00E1311A" w:rsidRPr="00BF317D" w:rsidRDefault="00D8700C" w:rsidP="00031E00">
      <w:pPr>
        <w:spacing w:after="0" w:line="276" w:lineRule="auto"/>
        <w:jc w:val="both"/>
        <w:rPr>
          <w:rFonts w:ascii="Palatino Linotype" w:hAnsi="Palatino Linotype"/>
        </w:rPr>
      </w:pPr>
      <w:r>
        <w:rPr>
          <w:rFonts w:ascii="Palatino Linotype" w:hAnsi="Palatino Linotype"/>
        </w:rPr>
        <w:t>d</w:t>
      </w:r>
      <w:r w:rsidR="0004521C" w:rsidRPr="00BF317D">
        <w:rPr>
          <w:rFonts w:ascii="Palatino Linotype" w:hAnsi="Palatino Linotype"/>
        </w:rPr>
        <w:t xml:space="preserve">) klient poskytol spoločnosti podstatné informácie, ktoré sa neskôr ukázali ako nepravdivé, </w:t>
      </w:r>
    </w:p>
    <w:p w14:paraId="2528AD49" w14:textId="6C3C5DC3" w:rsidR="00E1311A" w:rsidRPr="00BF317D" w:rsidRDefault="00D8700C" w:rsidP="00031E00">
      <w:pPr>
        <w:spacing w:after="0" w:line="276" w:lineRule="auto"/>
        <w:jc w:val="both"/>
        <w:rPr>
          <w:rFonts w:ascii="Palatino Linotype" w:hAnsi="Palatino Linotype"/>
        </w:rPr>
      </w:pPr>
      <w:r>
        <w:rPr>
          <w:rFonts w:ascii="Palatino Linotype" w:hAnsi="Palatino Linotype"/>
        </w:rPr>
        <w:t>e</w:t>
      </w:r>
      <w:r w:rsidR="0004521C" w:rsidRPr="00BF317D">
        <w:rPr>
          <w:rFonts w:ascii="Palatino Linotype" w:hAnsi="Palatino Linotype"/>
        </w:rPr>
        <w:t xml:space="preserve">) klient </w:t>
      </w:r>
      <w:r w:rsidR="00F607FC">
        <w:rPr>
          <w:rFonts w:ascii="Palatino Linotype" w:hAnsi="Palatino Linotype"/>
        </w:rPr>
        <w:t>realizuje obchod</w:t>
      </w:r>
      <w:r w:rsidR="0004521C" w:rsidRPr="00BF317D">
        <w:rPr>
          <w:rFonts w:ascii="Palatino Linotype" w:hAnsi="Palatino Linotype"/>
        </w:rPr>
        <w:t xml:space="preserve"> mimo jeho bežných zvyklostí, </w:t>
      </w:r>
    </w:p>
    <w:p w14:paraId="3E927E11" w14:textId="2D310E70" w:rsidR="00E1311A" w:rsidRPr="00BF317D" w:rsidRDefault="00D8700C" w:rsidP="00031E00">
      <w:pPr>
        <w:spacing w:after="0" w:line="276" w:lineRule="auto"/>
        <w:jc w:val="both"/>
        <w:rPr>
          <w:rFonts w:ascii="Palatino Linotype" w:hAnsi="Palatino Linotype"/>
        </w:rPr>
      </w:pPr>
      <w:r>
        <w:rPr>
          <w:rFonts w:ascii="Palatino Linotype" w:hAnsi="Palatino Linotype"/>
        </w:rPr>
        <w:t>f</w:t>
      </w:r>
      <w:r w:rsidR="0004521C" w:rsidRPr="00BF317D">
        <w:rPr>
          <w:rFonts w:ascii="Palatino Linotype" w:hAnsi="Palatino Linotype"/>
        </w:rPr>
        <w:t xml:space="preserve">) klient ponúka neobvyklé až podozrivé podmienky a transakcia je pre </w:t>
      </w:r>
      <w:r w:rsidR="00F607FC">
        <w:rPr>
          <w:rFonts w:ascii="Palatino Linotype" w:hAnsi="Palatino Linotype"/>
        </w:rPr>
        <w:t>obchod</w:t>
      </w:r>
      <w:r w:rsidR="0004521C" w:rsidRPr="00BF317D">
        <w:rPr>
          <w:rFonts w:ascii="Palatino Linotype" w:hAnsi="Palatino Linotype"/>
        </w:rPr>
        <w:t xml:space="preserve"> netypická, </w:t>
      </w:r>
    </w:p>
    <w:p w14:paraId="0005C776" w14:textId="0E77A064" w:rsidR="00E1311A" w:rsidRPr="00BF317D" w:rsidRDefault="00D8700C" w:rsidP="00031E00">
      <w:pPr>
        <w:spacing w:after="0" w:line="276" w:lineRule="auto"/>
        <w:jc w:val="both"/>
        <w:rPr>
          <w:rFonts w:ascii="Palatino Linotype" w:hAnsi="Palatino Linotype"/>
        </w:rPr>
      </w:pPr>
      <w:r>
        <w:rPr>
          <w:rFonts w:ascii="Palatino Linotype" w:hAnsi="Palatino Linotype"/>
        </w:rPr>
        <w:t>g</w:t>
      </w:r>
      <w:r w:rsidR="0004521C" w:rsidRPr="00BF317D">
        <w:rPr>
          <w:rFonts w:ascii="Palatino Linotype" w:hAnsi="Palatino Linotype"/>
        </w:rPr>
        <w:t xml:space="preserve">) klient jedná ako sprostredkovateľ alebo je sprevádzaný ďalšou neznámou osobou alebo osobami, </w:t>
      </w:r>
      <w:r>
        <w:rPr>
          <w:rFonts w:ascii="Palatino Linotype" w:hAnsi="Palatino Linotype"/>
        </w:rPr>
        <w:t>h</w:t>
      </w:r>
      <w:r w:rsidR="0004521C" w:rsidRPr="00BF317D">
        <w:rPr>
          <w:rFonts w:ascii="Palatino Linotype" w:hAnsi="Palatino Linotype"/>
        </w:rPr>
        <w:t xml:space="preserve">) klient je z neznámych dôvodov v porovnaní s predchádzajúcimi návštevami nervózny, </w:t>
      </w:r>
    </w:p>
    <w:p w14:paraId="383DE4FD" w14:textId="1BD3D3EF" w:rsidR="00E1311A" w:rsidRPr="00BF317D" w:rsidRDefault="00D8700C" w:rsidP="00031E00">
      <w:pPr>
        <w:spacing w:after="0" w:line="276" w:lineRule="auto"/>
        <w:jc w:val="both"/>
        <w:rPr>
          <w:rFonts w:ascii="Palatino Linotype" w:hAnsi="Palatino Linotype"/>
        </w:rPr>
      </w:pPr>
      <w:r>
        <w:rPr>
          <w:rFonts w:ascii="Palatino Linotype" w:hAnsi="Palatino Linotype"/>
        </w:rPr>
        <w:t>i</w:t>
      </w:r>
      <w:r w:rsidR="0004521C" w:rsidRPr="00BF317D">
        <w:rPr>
          <w:rFonts w:ascii="Palatino Linotype" w:hAnsi="Palatino Linotype"/>
        </w:rPr>
        <w:t xml:space="preserve">) za klienta vkladá/posiela resp. požaduje sprostredkovanie finančných prostriedkov iná fyzická alebo právnická osoba, </w:t>
      </w:r>
    </w:p>
    <w:p w14:paraId="7B27F60A" w14:textId="5C0870DF" w:rsidR="00E1311A" w:rsidRPr="00BF317D" w:rsidRDefault="00D8700C" w:rsidP="00031E00">
      <w:pPr>
        <w:spacing w:after="0" w:line="276" w:lineRule="auto"/>
        <w:jc w:val="both"/>
        <w:rPr>
          <w:rFonts w:ascii="Palatino Linotype" w:hAnsi="Palatino Linotype"/>
        </w:rPr>
      </w:pPr>
      <w:r>
        <w:rPr>
          <w:rFonts w:ascii="Palatino Linotype" w:hAnsi="Palatino Linotype"/>
        </w:rPr>
        <w:t>j</w:t>
      </w:r>
      <w:r w:rsidR="0004521C" w:rsidRPr="00BF317D">
        <w:rPr>
          <w:rFonts w:ascii="Palatino Linotype" w:hAnsi="Palatino Linotype"/>
        </w:rPr>
        <w:t xml:space="preserve">) klient požaduje sprostredkovanie vkladu z/na svoj osobný účet na/z účtu tretej osoby, pričom nie je možné preukázať vzťah klienta s touto osobou </w:t>
      </w:r>
    </w:p>
    <w:p w14:paraId="53436CBF" w14:textId="68106D98" w:rsidR="00E1311A" w:rsidRPr="00BF317D" w:rsidRDefault="00D8700C" w:rsidP="00031E00">
      <w:pPr>
        <w:spacing w:after="0" w:line="276" w:lineRule="auto"/>
        <w:jc w:val="both"/>
        <w:rPr>
          <w:rFonts w:ascii="Palatino Linotype" w:hAnsi="Palatino Linotype"/>
        </w:rPr>
      </w:pPr>
      <w:r>
        <w:rPr>
          <w:rFonts w:ascii="Palatino Linotype" w:hAnsi="Palatino Linotype"/>
        </w:rPr>
        <w:t>k</w:t>
      </w:r>
      <w:r w:rsidR="0004521C" w:rsidRPr="00BF317D">
        <w:rPr>
          <w:rFonts w:ascii="Palatino Linotype" w:hAnsi="Palatino Linotype"/>
        </w:rPr>
        <w:t xml:space="preserve">) klient si požaduje sprostredkovanie výberu finančných prostriedkov na účet tretej osoby, bez toho aby vykonal obchod, </w:t>
      </w:r>
    </w:p>
    <w:p w14:paraId="5DFE8A43" w14:textId="6EEB0211" w:rsidR="00E1311A" w:rsidRPr="00BF317D" w:rsidRDefault="00D8700C" w:rsidP="00031E00">
      <w:pPr>
        <w:spacing w:after="0" w:line="276" w:lineRule="auto"/>
        <w:jc w:val="both"/>
        <w:rPr>
          <w:rFonts w:ascii="Palatino Linotype" w:hAnsi="Palatino Linotype"/>
        </w:rPr>
      </w:pPr>
      <w:r>
        <w:rPr>
          <w:rFonts w:ascii="Palatino Linotype" w:hAnsi="Palatino Linotype"/>
        </w:rPr>
        <w:t>l</w:t>
      </w:r>
      <w:r w:rsidR="0004521C" w:rsidRPr="00BF317D">
        <w:rPr>
          <w:rFonts w:ascii="Palatino Linotype" w:hAnsi="Palatino Linotype"/>
        </w:rPr>
        <w:t xml:space="preserve">) klient </w:t>
      </w:r>
      <w:r>
        <w:rPr>
          <w:rFonts w:ascii="Palatino Linotype" w:hAnsi="Palatino Linotype"/>
        </w:rPr>
        <w:t>realizuje obchod z </w:t>
      </w:r>
      <w:r w:rsidR="0004521C" w:rsidRPr="00BF317D">
        <w:rPr>
          <w:rFonts w:ascii="Palatino Linotype" w:hAnsi="Palatino Linotype"/>
        </w:rPr>
        <w:t>účt</w:t>
      </w:r>
      <w:r>
        <w:rPr>
          <w:rFonts w:ascii="Palatino Linotype" w:hAnsi="Palatino Linotype"/>
        </w:rPr>
        <w:t>u,</w:t>
      </w:r>
      <w:r w:rsidR="0004521C" w:rsidRPr="00BF317D">
        <w:rPr>
          <w:rFonts w:ascii="Palatino Linotype" w:hAnsi="Palatino Linotype"/>
        </w:rPr>
        <w:t xml:space="preserve"> ktorý uviedol ako svoj, </w:t>
      </w:r>
      <w:r>
        <w:rPr>
          <w:rFonts w:ascii="Palatino Linotype" w:hAnsi="Palatino Linotype"/>
        </w:rPr>
        <w:t>avšak mu nepatrí</w:t>
      </w:r>
      <w:r w:rsidR="0004521C" w:rsidRPr="00BF317D">
        <w:rPr>
          <w:rFonts w:ascii="Palatino Linotype" w:hAnsi="Palatino Linotype"/>
        </w:rPr>
        <w:t xml:space="preserve"> a </w:t>
      </w:r>
      <w:r>
        <w:rPr>
          <w:rFonts w:ascii="Palatino Linotype" w:hAnsi="Palatino Linotype"/>
        </w:rPr>
        <w:t>spoločnosť</w:t>
      </w:r>
      <w:r w:rsidR="0004521C" w:rsidRPr="00BF317D">
        <w:rPr>
          <w:rFonts w:ascii="Palatino Linotype" w:hAnsi="Palatino Linotype"/>
        </w:rPr>
        <w:t xml:space="preserve"> nemá možnosť tento účet preveriť, </w:t>
      </w:r>
    </w:p>
    <w:p w14:paraId="0BB8CDAE" w14:textId="5345ABE2" w:rsidR="00E1311A" w:rsidRPr="00BF317D" w:rsidRDefault="00D8700C" w:rsidP="00031E00">
      <w:pPr>
        <w:spacing w:after="0" w:line="276" w:lineRule="auto"/>
        <w:jc w:val="both"/>
        <w:rPr>
          <w:rFonts w:ascii="Palatino Linotype" w:hAnsi="Palatino Linotype"/>
        </w:rPr>
      </w:pPr>
      <w:r>
        <w:rPr>
          <w:rFonts w:ascii="Palatino Linotype" w:hAnsi="Palatino Linotype"/>
        </w:rPr>
        <w:t>m</w:t>
      </w:r>
      <w:r w:rsidR="0004521C" w:rsidRPr="00BF317D">
        <w:rPr>
          <w:rFonts w:ascii="Palatino Linotype" w:hAnsi="Palatino Linotype"/>
        </w:rPr>
        <w:t xml:space="preserve">) klient </w:t>
      </w:r>
      <w:r>
        <w:rPr>
          <w:rFonts w:ascii="Palatino Linotype" w:hAnsi="Palatino Linotype"/>
        </w:rPr>
        <w:t>platí</w:t>
      </w:r>
      <w:r w:rsidR="0004521C" w:rsidRPr="00BF317D">
        <w:rPr>
          <w:rFonts w:ascii="Palatino Linotype" w:hAnsi="Palatino Linotype"/>
        </w:rPr>
        <w:t xml:space="preserve"> prostriedk</w:t>
      </w:r>
      <w:r>
        <w:rPr>
          <w:rFonts w:ascii="Palatino Linotype" w:hAnsi="Palatino Linotype"/>
        </w:rPr>
        <w:t xml:space="preserve">ami </w:t>
      </w:r>
      <w:r w:rsidR="0004521C" w:rsidRPr="00BF317D">
        <w:rPr>
          <w:rFonts w:ascii="Palatino Linotype" w:hAnsi="Palatino Linotype"/>
        </w:rPr>
        <w:t xml:space="preserve">z </w:t>
      </w:r>
      <w:proofErr w:type="spellStart"/>
      <w:r w:rsidR="0004521C" w:rsidRPr="00BF317D">
        <w:rPr>
          <w:rFonts w:ascii="Palatino Linotype" w:hAnsi="Palatino Linotype"/>
        </w:rPr>
        <w:t>offshorových</w:t>
      </w:r>
      <w:proofErr w:type="spellEnd"/>
      <w:r w:rsidR="0004521C" w:rsidRPr="00BF317D">
        <w:rPr>
          <w:rFonts w:ascii="Palatino Linotype" w:hAnsi="Palatino Linotype"/>
        </w:rPr>
        <w:t xml:space="preserve"> bánk. </w:t>
      </w:r>
    </w:p>
    <w:p w14:paraId="57570304"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4. NOO môže byť aj obchod, ktorý nie je uvedený vyššie, avšak podľa poznatkov spoločnosti o klientovi, o obchodnom vzťahu alebo o obchode alebo o osobách, sa tento vymyká z rámca doterajšej známej obchodnej aktivity, alebo vykazuje iné neobvyklé okolnosti (nehodnoverné doklady, neštandardné požiadavky na realizáciu a pod.).</w:t>
      </w:r>
    </w:p>
    <w:p w14:paraId="7AA69BA6" w14:textId="77777777" w:rsidR="00E1311A" w:rsidRDefault="00E1311A" w:rsidP="00031E00">
      <w:pPr>
        <w:spacing w:after="0" w:line="276" w:lineRule="auto"/>
        <w:jc w:val="both"/>
        <w:rPr>
          <w:rFonts w:ascii="Palatino Linotype" w:hAnsi="Palatino Linotype"/>
        </w:rPr>
      </w:pPr>
    </w:p>
    <w:p w14:paraId="0AB5CD29" w14:textId="52E92ED5" w:rsidR="00E1311A" w:rsidRPr="00BF317D" w:rsidRDefault="0004521C" w:rsidP="00031E00">
      <w:pPr>
        <w:spacing w:after="0" w:line="276" w:lineRule="auto"/>
        <w:jc w:val="center"/>
        <w:rPr>
          <w:rFonts w:ascii="Palatino Linotype" w:hAnsi="Palatino Linotype"/>
          <w:b/>
          <w:bCs/>
        </w:rPr>
      </w:pPr>
      <w:r w:rsidRPr="00BF317D">
        <w:rPr>
          <w:rFonts w:ascii="Palatino Linotype" w:hAnsi="Palatino Linotype"/>
          <w:b/>
          <w:bCs/>
        </w:rPr>
        <w:t xml:space="preserve">Článok </w:t>
      </w:r>
      <w:r w:rsidR="00D8700C">
        <w:rPr>
          <w:rFonts w:ascii="Palatino Linotype" w:hAnsi="Palatino Linotype"/>
          <w:b/>
          <w:bCs/>
        </w:rPr>
        <w:t>6</w:t>
      </w:r>
    </w:p>
    <w:p w14:paraId="5C344F0B" w14:textId="3D0D58CE" w:rsidR="00E1311A" w:rsidRPr="00BF317D" w:rsidRDefault="0004521C" w:rsidP="00031E00">
      <w:pPr>
        <w:spacing w:after="0" w:line="276" w:lineRule="auto"/>
        <w:jc w:val="center"/>
        <w:rPr>
          <w:rFonts w:ascii="Palatino Linotype" w:hAnsi="Palatino Linotype"/>
        </w:rPr>
      </w:pPr>
      <w:r w:rsidRPr="00BF317D">
        <w:rPr>
          <w:rFonts w:ascii="Palatino Linotype" w:hAnsi="Palatino Linotype"/>
          <w:b/>
          <w:bCs/>
        </w:rPr>
        <w:t>Spôsob hodnotenia a riadenia rizík</w:t>
      </w:r>
    </w:p>
    <w:p w14:paraId="664F6B19" w14:textId="582B1E59"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1. Spoločnosť hodnotí</w:t>
      </w:r>
      <w:r w:rsidR="00D8700C">
        <w:rPr>
          <w:rFonts w:ascii="Palatino Linotype" w:hAnsi="Palatino Linotype"/>
        </w:rPr>
        <w:t xml:space="preserve"> </w:t>
      </w:r>
      <w:r w:rsidRPr="00BF317D">
        <w:rPr>
          <w:rFonts w:ascii="Palatino Linotype" w:hAnsi="Palatino Linotype"/>
        </w:rPr>
        <w:t xml:space="preserve">AML riziká v závislosti od: </w:t>
      </w:r>
    </w:p>
    <w:p w14:paraId="36519A2B"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a) klienta, aj od druhu obchodu (predmetu činnosti klienta), ak ide o právnickú osobu, </w:t>
      </w:r>
    </w:p>
    <w:p w14:paraId="1890CED8"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b) obchodného vzťahu, </w:t>
      </w:r>
    </w:p>
    <w:p w14:paraId="1122A677"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c) konkrétneho obchodu. </w:t>
      </w:r>
    </w:p>
    <w:p w14:paraId="61DB1C49"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2. Z časového hľadiska spoločnosť hodnotí, prípadne prehodnocuje AML riziká: </w:t>
      </w:r>
    </w:p>
    <w:p w14:paraId="77F9F2E2"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a) pri uzatváraní obchodného vzťahu - od prvého kontaktu s klientom, obchodného vzťahu, </w:t>
      </w:r>
    </w:p>
    <w:p w14:paraId="3804F535"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b) pri vykonávaní príležitostného obchodu mimo obchodného vzťahu - od prvého kontaktu s klientom, </w:t>
      </w:r>
    </w:p>
    <w:p w14:paraId="0D85DE98" w14:textId="77777777" w:rsidR="001C0FEA" w:rsidRDefault="0004521C" w:rsidP="00031E00">
      <w:pPr>
        <w:spacing w:after="0" w:line="276" w:lineRule="auto"/>
        <w:jc w:val="both"/>
        <w:rPr>
          <w:rFonts w:ascii="Palatino Linotype" w:hAnsi="Palatino Linotype"/>
        </w:rPr>
      </w:pPr>
      <w:r w:rsidRPr="00BF317D">
        <w:rPr>
          <w:rFonts w:ascii="Palatino Linotype" w:hAnsi="Palatino Linotype"/>
        </w:rPr>
        <w:t xml:space="preserve">c) počas trvania obchodného vzťahu pri vykonávaní starostlivosti podľa čl. </w:t>
      </w:r>
      <w:r w:rsidR="001C0FEA">
        <w:rPr>
          <w:rFonts w:ascii="Palatino Linotype" w:hAnsi="Palatino Linotype"/>
        </w:rPr>
        <w:t>7</w:t>
      </w:r>
      <w:r w:rsidRPr="00BF317D">
        <w:rPr>
          <w:rFonts w:ascii="Palatino Linotype" w:hAnsi="Palatino Linotype"/>
        </w:rPr>
        <w:t xml:space="preserve"> až </w:t>
      </w:r>
      <w:r w:rsidR="001C0FEA">
        <w:rPr>
          <w:rFonts w:ascii="Palatino Linotype" w:hAnsi="Palatino Linotype"/>
        </w:rPr>
        <w:t>9</w:t>
      </w:r>
      <w:r w:rsidRPr="00BF317D">
        <w:rPr>
          <w:rFonts w:ascii="Palatino Linotype" w:hAnsi="Palatino Linotype"/>
        </w:rPr>
        <w:t xml:space="preserve"> </w:t>
      </w:r>
      <w:r w:rsidR="001C0FEA">
        <w:rPr>
          <w:rFonts w:ascii="Palatino Linotype" w:hAnsi="Palatino Linotype"/>
        </w:rPr>
        <w:t>p</w:t>
      </w:r>
      <w:r w:rsidRPr="00BF317D">
        <w:rPr>
          <w:rFonts w:ascii="Palatino Linotype" w:hAnsi="Palatino Linotype"/>
        </w:rPr>
        <w:t xml:space="preserve">rogramu </w:t>
      </w:r>
    </w:p>
    <w:p w14:paraId="741E8D93" w14:textId="292F1002"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d) pri ukončovaní obchodného vzťahu. </w:t>
      </w:r>
    </w:p>
    <w:p w14:paraId="14540AC9"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3. Hodnotenie, prípadne prehodnotenie AML rizika vykonávajú zamestnanci podľa bodu 1 a 2 v závislosti od svojho pracovného zaradenia v spoločnosti na základe: </w:t>
      </w:r>
    </w:p>
    <w:p w14:paraId="4B212A5A"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a) informácií a dokladov poskytnutých od klienta, obchodného vzťahu, </w:t>
      </w:r>
    </w:p>
    <w:p w14:paraId="2DDE3649"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lastRenderedPageBreak/>
        <w:t xml:space="preserve">b) už získaných informácií a o klientovi z predchádzajúcich obchodných vzťahov s klientom alebo vykonaných obchodov, </w:t>
      </w:r>
    </w:p>
    <w:p w14:paraId="52CA08DB" w14:textId="63B913BB"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c) informácií z verejne dostupných zdrojov, </w:t>
      </w:r>
    </w:p>
    <w:p w14:paraId="64A8AA30"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d) rizikových indikátorov vzťahujúcich sa ku klientovi, obchodnému vzťahu alebo k obchodu </w:t>
      </w:r>
      <w:r w:rsidRPr="008111F1">
        <w:rPr>
          <w:rFonts w:ascii="Palatino Linotype" w:hAnsi="Palatino Linotype"/>
        </w:rPr>
        <w:t>(príloha č. 1),</w:t>
      </w:r>
      <w:r w:rsidRPr="00BF317D">
        <w:rPr>
          <w:rFonts w:ascii="Palatino Linotype" w:hAnsi="Palatino Linotype"/>
        </w:rPr>
        <w:t xml:space="preserve"> </w:t>
      </w:r>
    </w:p>
    <w:p w14:paraId="5174D17F"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e) zmenu už skôr určeného AML rizika (napr. zníženie z kategórie zvýšené AML riziko do kategórie štandardné AML riziko) môže urobiť zamestnanec len so súhlasom určenej osoby alebo samostatne určený zamestnanec. V oboch prípadoch musia byť dôvody na prehodnotenie AML rizika zaznamenané písomne. </w:t>
      </w:r>
    </w:p>
    <w:p w14:paraId="52C4E368"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4. Spoločnosť na základe postupu podľa bodu 1 až 3 rozoznáva nasledovné AML riziko, ktoré je ďalej kategorizované v zmysle </w:t>
      </w:r>
      <w:r w:rsidRPr="008111F1">
        <w:rPr>
          <w:rFonts w:ascii="Palatino Linotype" w:hAnsi="Palatino Linotype"/>
        </w:rPr>
        <w:t>prílohy číslo 5:</w:t>
      </w:r>
      <w:r w:rsidRPr="00BF317D">
        <w:rPr>
          <w:rFonts w:ascii="Palatino Linotype" w:hAnsi="Palatino Linotype"/>
        </w:rPr>
        <w:t xml:space="preserve"> </w:t>
      </w:r>
    </w:p>
    <w:p w14:paraId="6287AEC7"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a) nízko rizikové, </w:t>
      </w:r>
    </w:p>
    <w:p w14:paraId="29CA3C02"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b) rizikové, </w:t>
      </w:r>
    </w:p>
    <w:p w14:paraId="40C5A2D6"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c) vysoko rizikové, </w:t>
      </w:r>
    </w:p>
    <w:p w14:paraId="46C67AAE"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d) neprijateľné. </w:t>
      </w:r>
    </w:p>
    <w:p w14:paraId="607F196D"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5. Na základe postupu podľa bodu 1 až 4 spoločnosť riadi AML riziko: </w:t>
      </w:r>
    </w:p>
    <w:p w14:paraId="0C2A74C2"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a) vykonaním identifikácie klienta a overením identifikácie pri vykonávaní obchodu, ktorého hodnota dosiahne najmenej 1.000 EUR a nepresiahne 10.000 EUR, </w:t>
      </w:r>
    </w:p>
    <w:p w14:paraId="1BF719F0" w14:textId="78CD1FAA"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b) vykonaním príslušnej starostlivosti - základná čl. </w:t>
      </w:r>
      <w:r w:rsidR="001C0FEA">
        <w:rPr>
          <w:rFonts w:ascii="Palatino Linotype" w:hAnsi="Palatino Linotype"/>
        </w:rPr>
        <w:t>7</w:t>
      </w:r>
      <w:r w:rsidRPr="00BF317D">
        <w:rPr>
          <w:rFonts w:ascii="Palatino Linotype" w:hAnsi="Palatino Linotype"/>
        </w:rPr>
        <w:t xml:space="preserve">, zjednodušená čl. </w:t>
      </w:r>
      <w:r w:rsidR="001C0FEA">
        <w:rPr>
          <w:rFonts w:ascii="Palatino Linotype" w:hAnsi="Palatino Linotype"/>
        </w:rPr>
        <w:t>8</w:t>
      </w:r>
      <w:r w:rsidRPr="00BF317D">
        <w:rPr>
          <w:rFonts w:ascii="Palatino Linotype" w:hAnsi="Palatino Linotype"/>
        </w:rPr>
        <w:t xml:space="preserve">, zvýšená starostlivosť čl. </w:t>
      </w:r>
      <w:r w:rsidR="001C0FEA">
        <w:rPr>
          <w:rFonts w:ascii="Palatino Linotype" w:hAnsi="Palatino Linotype"/>
        </w:rPr>
        <w:t>9</w:t>
      </w:r>
      <w:r w:rsidRPr="00BF317D">
        <w:rPr>
          <w:rFonts w:ascii="Palatino Linotype" w:hAnsi="Palatino Linotype"/>
        </w:rPr>
        <w:t xml:space="preserve">, a to pri uzatváraní obchodného vzťahu a počas jeho trvania alebo pri vykonávaní obchodu mimo obchodného vzťahu, </w:t>
      </w:r>
    </w:p>
    <w:p w14:paraId="4128502B"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c) zdržaním NOO, </w:t>
      </w:r>
    </w:p>
    <w:p w14:paraId="691F195E"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d) ohlásením NOO, </w:t>
      </w:r>
    </w:p>
    <w:p w14:paraId="1A35657F"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e) odmietnutím uzavretia obchodného vzťahu, ukončením obchodného vzťahu alebo odmietnutím vykonania obchodu a následným ohlásením NOO o postupe podľa tohto ustanovenia. </w:t>
      </w:r>
    </w:p>
    <w:p w14:paraId="096B6C5C" w14:textId="77777777" w:rsidR="00E1311A" w:rsidRDefault="00E1311A" w:rsidP="00031E00">
      <w:pPr>
        <w:spacing w:after="0" w:line="276" w:lineRule="auto"/>
        <w:jc w:val="both"/>
        <w:rPr>
          <w:rFonts w:ascii="Palatino Linotype" w:hAnsi="Palatino Linotype"/>
        </w:rPr>
      </w:pPr>
    </w:p>
    <w:p w14:paraId="3B646868" w14:textId="77777777" w:rsidR="00D8700C" w:rsidRPr="00BF317D" w:rsidRDefault="00D8700C" w:rsidP="00D8700C">
      <w:pPr>
        <w:spacing w:after="0" w:line="23" w:lineRule="atLeast"/>
        <w:jc w:val="both"/>
        <w:rPr>
          <w:rFonts w:ascii="Palatino Linotype" w:hAnsi="Palatino Linotype"/>
        </w:rPr>
      </w:pPr>
      <w:r w:rsidRPr="00F607FC">
        <w:rPr>
          <w:rFonts w:ascii="Palatino Linotype" w:hAnsi="Palatino Linotype"/>
        </w:rPr>
        <w:t>Spoločnosť v rámci riadenia rizík spojených s ochranou pred legalizáciou a financovaním terorizmu prijíma platby od klientov pri realizácii obchodov výhradne prostredníctvom bankových prevodov</w:t>
      </w:r>
      <w:r>
        <w:rPr>
          <w:rFonts w:ascii="Palatino Linotype" w:hAnsi="Palatino Linotype"/>
        </w:rPr>
        <w:t>, kartových operácií</w:t>
      </w:r>
      <w:r w:rsidRPr="00F607FC">
        <w:rPr>
          <w:rFonts w:ascii="Palatino Linotype" w:hAnsi="Palatino Linotype"/>
        </w:rPr>
        <w:t xml:space="preserve"> alebo vkladov na bankový účet v členskom štáte alebo v treťom štáte zaručujúcom rovnocenný stupeň ochrany pred legalizáciou a financovaním terorizmu. V tomto prípade je ochrana zdvojená v tom zmysle, že aj príslušná finančná inštitúcia vykonáva opatrenia zamerané na ochranu pred legalizáciou a financovaním terorizmu.</w:t>
      </w:r>
      <w:r>
        <w:rPr>
          <w:rFonts w:ascii="Palatino Linotype" w:hAnsi="Palatino Linotype"/>
        </w:rPr>
        <w:t xml:space="preserve"> </w:t>
      </w:r>
    </w:p>
    <w:p w14:paraId="1606D2A7" w14:textId="77777777" w:rsidR="001C0FEA" w:rsidRDefault="001C0FEA" w:rsidP="00031E00">
      <w:pPr>
        <w:spacing w:after="0" w:line="276" w:lineRule="auto"/>
        <w:jc w:val="center"/>
        <w:rPr>
          <w:rFonts w:ascii="Palatino Linotype" w:hAnsi="Palatino Linotype"/>
          <w:b/>
          <w:bCs/>
        </w:rPr>
      </w:pPr>
    </w:p>
    <w:p w14:paraId="2D01C1EE" w14:textId="17EF6144" w:rsidR="00E1311A" w:rsidRPr="00BF317D" w:rsidRDefault="0004521C" w:rsidP="00031E00">
      <w:pPr>
        <w:spacing w:after="0" w:line="276" w:lineRule="auto"/>
        <w:jc w:val="center"/>
        <w:rPr>
          <w:rFonts w:ascii="Palatino Linotype" w:hAnsi="Palatino Linotype"/>
          <w:b/>
          <w:bCs/>
        </w:rPr>
      </w:pPr>
      <w:r w:rsidRPr="00BF317D">
        <w:rPr>
          <w:rFonts w:ascii="Palatino Linotype" w:hAnsi="Palatino Linotype"/>
          <w:b/>
          <w:bCs/>
        </w:rPr>
        <w:t xml:space="preserve">Článok </w:t>
      </w:r>
      <w:r w:rsidR="001C0FEA">
        <w:rPr>
          <w:rFonts w:ascii="Palatino Linotype" w:hAnsi="Palatino Linotype"/>
          <w:b/>
          <w:bCs/>
        </w:rPr>
        <w:t>7</w:t>
      </w:r>
    </w:p>
    <w:p w14:paraId="50225929" w14:textId="72D7494A" w:rsidR="00E1311A" w:rsidRPr="00BF317D" w:rsidRDefault="0004521C" w:rsidP="00031E00">
      <w:pPr>
        <w:spacing w:after="0" w:line="276" w:lineRule="auto"/>
        <w:jc w:val="center"/>
        <w:rPr>
          <w:rFonts w:ascii="Palatino Linotype" w:hAnsi="Palatino Linotype"/>
          <w:b/>
          <w:bCs/>
        </w:rPr>
      </w:pPr>
      <w:r w:rsidRPr="00BF317D">
        <w:rPr>
          <w:rFonts w:ascii="Palatino Linotype" w:hAnsi="Palatino Linotype"/>
          <w:b/>
          <w:bCs/>
        </w:rPr>
        <w:t>Spôsob vykonávania základnej starostlivosti</w:t>
      </w:r>
    </w:p>
    <w:p w14:paraId="1927C9BE" w14:textId="24C9DCB0"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1. </w:t>
      </w:r>
      <w:r w:rsidR="00CD5C3E">
        <w:rPr>
          <w:rFonts w:ascii="Palatino Linotype" w:hAnsi="Palatino Linotype"/>
        </w:rPr>
        <w:t>Spoločnosť</w:t>
      </w:r>
      <w:r w:rsidRPr="00BF317D">
        <w:rPr>
          <w:rFonts w:ascii="Palatino Linotype" w:hAnsi="Palatino Linotype"/>
        </w:rPr>
        <w:t xml:space="preserve"> vykoná základnú starostlivosť</w:t>
      </w:r>
      <w:r w:rsidR="00CD5C3E">
        <w:rPr>
          <w:rFonts w:ascii="Palatino Linotype" w:hAnsi="Palatino Linotype"/>
        </w:rPr>
        <w:t xml:space="preserve"> vo vzťahu ku klientovi:</w:t>
      </w:r>
    </w:p>
    <w:p w14:paraId="2D38E1EC" w14:textId="3EC52AB3"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a)</w:t>
      </w:r>
      <w:r w:rsidR="00CD5C3E">
        <w:rPr>
          <w:rFonts w:ascii="Palatino Linotype" w:hAnsi="Palatino Linotype"/>
        </w:rPr>
        <w:t xml:space="preserve"> pri</w:t>
      </w:r>
      <w:r w:rsidRPr="00BF317D">
        <w:rPr>
          <w:rFonts w:ascii="Palatino Linotype" w:hAnsi="Palatino Linotype"/>
        </w:rPr>
        <w:t xml:space="preserve"> uzatváraní obchodného vzťahu, </w:t>
      </w:r>
    </w:p>
    <w:p w14:paraId="008874BF" w14:textId="1FFD2A65"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b) </w:t>
      </w:r>
      <w:r w:rsidR="00CD5C3E" w:rsidRPr="00CD5C3E">
        <w:rPr>
          <w:rFonts w:ascii="Palatino Linotype" w:hAnsi="Palatino Linotype"/>
        </w:rPr>
        <w:t>pri vykonaní príležitostného obchodu mimo obchodného vzťahu v hodnote najmenej 15 000 eur a pri vykonaní príležitostného obchodu mimo obchodného vzťahu v hotovosti najmenej 10 000 eur, pričom nezáleží na tom, či je obchod vykonaný jednotlivo alebo ako viaceré na seba nadväzujúce obchody, ktoré sú alebo môžu byť prepojené,</w:t>
      </w:r>
      <w:r w:rsidR="00CD5C3E">
        <w:rPr>
          <w:rFonts w:ascii="Palatino Linotype" w:hAnsi="Palatino Linotype"/>
        </w:rPr>
        <w:t xml:space="preserve"> </w:t>
      </w:r>
      <w:r w:rsidRPr="00BF317D">
        <w:rPr>
          <w:rFonts w:ascii="Palatino Linotype" w:hAnsi="Palatino Linotype"/>
        </w:rPr>
        <w:t xml:space="preserve"> </w:t>
      </w:r>
    </w:p>
    <w:p w14:paraId="4E1E653C"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c) ak je podozrenie, že klient pripravuje alebo vykonáva NOO bez ohľadu na hodnotu obchodu, </w:t>
      </w:r>
    </w:p>
    <w:p w14:paraId="55030D9B" w14:textId="77777777" w:rsidR="00E1311A" w:rsidRPr="00BF317D" w:rsidRDefault="0004521C" w:rsidP="00031E00">
      <w:pPr>
        <w:spacing w:after="0" w:line="276" w:lineRule="auto"/>
        <w:jc w:val="both"/>
        <w:rPr>
          <w:rFonts w:ascii="Palatino Linotype" w:hAnsi="Palatino Linotype"/>
        </w:rPr>
      </w:pPr>
      <w:r w:rsidRPr="00BF317D">
        <w:rPr>
          <w:rFonts w:ascii="Palatino Linotype" w:hAnsi="Palatino Linotype"/>
        </w:rPr>
        <w:lastRenderedPageBreak/>
        <w:t xml:space="preserve">d) pri pochybnostiach o pravdivosti alebo úplnosti predtým získaných údajov potrebných na vykonanie starostlivosti vo vzťahu ku klientovi v zmysle bodu 2 tohto článku, </w:t>
      </w:r>
    </w:p>
    <w:p w14:paraId="03BF8C84" w14:textId="77777777" w:rsidR="00E1311A" w:rsidRDefault="0004521C" w:rsidP="00031E00">
      <w:pPr>
        <w:spacing w:after="0" w:line="276" w:lineRule="auto"/>
        <w:jc w:val="both"/>
        <w:rPr>
          <w:rFonts w:ascii="Palatino Linotype" w:hAnsi="Palatino Linotype"/>
        </w:rPr>
      </w:pPr>
      <w:r w:rsidRPr="00BF317D">
        <w:rPr>
          <w:rFonts w:ascii="Palatino Linotype" w:hAnsi="Palatino Linotype"/>
        </w:rPr>
        <w:t xml:space="preserve">e) ak ide o prevádzkovanie hazardnej hry pri obchode v hodnote najmenej 2 000 eur, pričom nezáleží na tom, či je obchod vykonaný jednotlivo alebo ako viaceré na seba nadväzujúce obchody, ktoré sú alebo môžu byť prepojené. </w:t>
      </w:r>
    </w:p>
    <w:p w14:paraId="311A3061" w14:textId="77777777" w:rsidR="00CD5C3E" w:rsidRPr="00BF317D" w:rsidRDefault="00CD5C3E" w:rsidP="00031E00">
      <w:pPr>
        <w:spacing w:after="0" w:line="276" w:lineRule="auto"/>
        <w:jc w:val="both"/>
        <w:rPr>
          <w:rFonts w:ascii="Palatino Linotype" w:hAnsi="Palatino Linotype"/>
        </w:rPr>
      </w:pPr>
    </w:p>
    <w:p w14:paraId="16495F45" w14:textId="77777777" w:rsidR="00F865D7"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2. Rozsah základnej starostlivosti: </w:t>
      </w:r>
    </w:p>
    <w:p w14:paraId="6BB7A846" w14:textId="28677240" w:rsidR="00F865D7"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a) identifikácia a overenie identifikácie klienta, </w:t>
      </w:r>
    </w:p>
    <w:p w14:paraId="14A54399" w14:textId="69182409" w:rsidR="00A537AA" w:rsidRDefault="0004521C" w:rsidP="00031E00">
      <w:pPr>
        <w:spacing w:after="0" w:line="276" w:lineRule="auto"/>
        <w:jc w:val="both"/>
        <w:rPr>
          <w:rFonts w:ascii="Palatino Linotype" w:hAnsi="Palatino Linotype"/>
        </w:rPr>
      </w:pPr>
      <w:r w:rsidRPr="00BF317D">
        <w:rPr>
          <w:rFonts w:ascii="Palatino Linotype" w:hAnsi="Palatino Linotype"/>
        </w:rPr>
        <w:t xml:space="preserve">b) </w:t>
      </w:r>
      <w:r w:rsidR="00A537AA" w:rsidRPr="00A537AA">
        <w:rPr>
          <w:rFonts w:ascii="Palatino Linotype" w:hAnsi="Palatino Linotype"/>
        </w:rPr>
        <w:t xml:space="preserve">identifikáciu konečného užívateľa výhod a prijatie primeraných opatrení na overenie informácií týkajúcich sa identifikácie konečného užívateľa výhod vrátane opatrení na zistenie vlastníckej štruktúry a riadiacej štruktúry klienta, ktorý je právnickou osobou alebo združením majetku; </w:t>
      </w:r>
      <w:r w:rsidR="00A537AA" w:rsidRPr="00BF317D">
        <w:rPr>
          <w:rFonts w:ascii="Palatino Linotype" w:hAnsi="Palatino Linotype"/>
        </w:rPr>
        <w:t xml:space="preserve">Vykoná sa na základe vyhlásenia </w:t>
      </w:r>
      <w:r w:rsidR="00A537AA" w:rsidRPr="008111F1">
        <w:rPr>
          <w:rFonts w:ascii="Palatino Linotype" w:hAnsi="Palatino Linotype"/>
        </w:rPr>
        <w:t>klienta (príloha č. 8), prípadne</w:t>
      </w:r>
      <w:r w:rsidR="00A537AA" w:rsidRPr="00BF317D">
        <w:rPr>
          <w:rFonts w:ascii="Palatino Linotype" w:hAnsi="Palatino Linotype"/>
        </w:rPr>
        <w:t xml:space="preserve"> na základe informácií a dokladov poskytnutých klientom ich zaznamenaním zamestnancom do prílohy č. 8.</w:t>
      </w:r>
      <w:r w:rsidR="00A537AA">
        <w:rPr>
          <w:rFonts w:ascii="Palatino Linotype" w:hAnsi="Palatino Linotype"/>
        </w:rPr>
        <w:t xml:space="preserve"> P</w:t>
      </w:r>
      <w:r w:rsidR="00A537AA" w:rsidRPr="00A537AA">
        <w:rPr>
          <w:rFonts w:ascii="Palatino Linotype" w:hAnsi="Palatino Linotype"/>
        </w:rPr>
        <w:t xml:space="preserve">ri identifikácii konečného užívateľa výhod sa </w:t>
      </w:r>
      <w:r w:rsidR="00A537AA">
        <w:rPr>
          <w:rFonts w:ascii="Palatino Linotype" w:hAnsi="Palatino Linotype"/>
        </w:rPr>
        <w:t>spoločnosť</w:t>
      </w:r>
      <w:r w:rsidR="00A537AA" w:rsidRPr="00A537AA">
        <w:rPr>
          <w:rFonts w:ascii="Palatino Linotype" w:hAnsi="Palatino Linotype"/>
        </w:rPr>
        <w:t xml:space="preserve"> </w:t>
      </w:r>
      <w:r w:rsidR="00A537AA">
        <w:rPr>
          <w:rFonts w:ascii="Palatino Linotype" w:hAnsi="Palatino Linotype"/>
        </w:rPr>
        <w:t>ne</w:t>
      </w:r>
      <w:r w:rsidR="00A537AA" w:rsidRPr="00A537AA">
        <w:rPr>
          <w:rFonts w:ascii="Palatino Linotype" w:hAnsi="Palatino Linotype"/>
        </w:rPr>
        <w:t>spolieha výlučne na údaje získané z registra právnických osôb</w:t>
      </w:r>
      <w:r w:rsidR="00A537AA">
        <w:rPr>
          <w:rFonts w:ascii="Palatino Linotype" w:hAnsi="Palatino Linotype"/>
        </w:rPr>
        <w:t>,</w:t>
      </w:r>
      <w:r w:rsidR="00A537AA" w:rsidRPr="00A537AA">
        <w:rPr>
          <w:rFonts w:ascii="Palatino Linotype" w:hAnsi="Palatino Linotype"/>
        </w:rPr>
        <w:t xml:space="preserve"> ak na základe hodnotenia rizík existuje vyššie </w:t>
      </w:r>
      <w:r w:rsidR="00A537AA">
        <w:rPr>
          <w:rFonts w:ascii="Palatino Linotype" w:hAnsi="Palatino Linotype"/>
        </w:rPr>
        <w:t xml:space="preserve">AML </w:t>
      </w:r>
      <w:r w:rsidR="00A537AA" w:rsidRPr="00A537AA">
        <w:rPr>
          <w:rFonts w:ascii="Palatino Linotype" w:hAnsi="Palatino Linotype"/>
        </w:rPr>
        <w:t>riziko a je povinná overiť informácie týkajúce sa identifikácie konečného užívateľa výhod ešte z ďalšieho dôveryhodného zdroja,</w:t>
      </w:r>
    </w:p>
    <w:p w14:paraId="427E135B" w14:textId="5E9A28A6" w:rsidR="00A537AA" w:rsidRDefault="0004521C" w:rsidP="00A537AA">
      <w:pPr>
        <w:spacing w:after="0" w:line="276" w:lineRule="auto"/>
        <w:jc w:val="both"/>
        <w:rPr>
          <w:rFonts w:ascii="Palatino Linotype" w:hAnsi="Palatino Linotype"/>
        </w:rPr>
      </w:pPr>
      <w:r w:rsidRPr="00BF317D">
        <w:rPr>
          <w:rFonts w:ascii="Palatino Linotype" w:hAnsi="Palatino Linotype"/>
        </w:rPr>
        <w:t xml:space="preserve">c) </w:t>
      </w:r>
      <w:r w:rsidR="00A537AA" w:rsidRPr="00A537AA">
        <w:rPr>
          <w:rFonts w:ascii="Palatino Linotype" w:hAnsi="Palatino Linotype"/>
        </w:rPr>
        <w:t>získanie a vyhodnotenie informácií o účele a plánovanej povahe obchodu alebo obchodného vzťahu a informácií o povahe podnikania klienta,</w:t>
      </w:r>
    </w:p>
    <w:p w14:paraId="638708DA" w14:textId="5A12B420" w:rsidR="00F865D7" w:rsidRPr="00BF317D" w:rsidRDefault="00A537AA" w:rsidP="00031E00">
      <w:pPr>
        <w:spacing w:after="0" w:line="276" w:lineRule="auto"/>
        <w:jc w:val="both"/>
        <w:rPr>
          <w:rFonts w:ascii="Palatino Linotype" w:hAnsi="Palatino Linotype"/>
        </w:rPr>
      </w:pPr>
      <w:r>
        <w:rPr>
          <w:rFonts w:ascii="Palatino Linotype" w:hAnsi="Palatino Linotype"/>
        </w:rPr>
        <w:t xml:space="preserve">d) </w:t>
      </w:r>
      <w:r w:rsidR="0004521C" w:rsidRPr="00BF317D">
        <w:rPr>
          <w:rFonts w:ascii="Palatino Linotype" w:hAnsi="Palatino Linotype"/>
        </w:rPr>
        <w:t xml:space="preserve">zistenie, či klient alebo konečný užívateľ výhod klienta je </w:t>
      </w:r>
      <w:r>
        <w:rPr>
          <w:rFonts w:ascii="Palatino Linotype" w:hAnsi="Palatino Linotype"/>
        </w:rPr>
        <w:t>PEO</w:t>
      </w:r>
      <w:r w:rsidR="0004521C" w:rsidRPr="00BF317D">
        <w:rPr>
          <w:rFonts w:ascii="Palatino Linotype" w:hAnsi="Palatino Linotype"/>
        </w:rPr>
        <w:t xml:space="preserve"> alebo sankcionovanou osobou </w:t>
      </w:r>
    </w:p>
    <w:p w14:paraId="2747F448" w14:textId="5CF46978" w:rsidR="00F865D7" w:rsidRPr="00BF317D" w:rsidRDefault="0004521C" w:rsidP="00031E00">
      <w:pPr>
        <w:spacing w:after="0" w:line="276" w:lineRule="auto"/>
        <w:jc w:val="both"/>
        <w:rPr>
          <w:rFonts w:ascii="Palatino Linotype" w:hAnsi="Palatino Linotype"/>
        </w:rPr>
      </w:pPr>
      <w:r w:rsidRPr="00BF317D">
        <w:rPr>
          <w:rFonts w:ascii="Palatino Linotype" w:hAnsi="Palatino Linotype"/>
        </w:rPr>
        <w:t>d) v závislosti od</w:t>
      </w:r>
      <w:r w:rsidR="00A537AA">
        <w:rPr>
          <w:rFonts w:ascii="Palatino Linotype" w:hAnsi="Palatino Linotype"/>
        </w:rPr>
        <w:t xml:space="preserve"> AML</w:t>
      </w:r>
      <w:r w:rsidRPr="00BF317D">
        <w:rPr>
          <w:rFonts w:ascii="Palatino Linotype" w:hAnsi="Palatino Linotype"/>
        </w:rPr>
        <w:t xml:space="preserve"> rizika zistenie pôvodu finančných prostriedkov alebo majetku pri obchode alebo obchodnom vzťahu. Pôvod finančných prostriedkov sa zisťuje prostredníctvom vyhlásenia klienta, ktorého vzor je </w:t>
      </w:r>
      <w:r w:rsidRPr="008111F1">
        <w:rPr>
          <w:rFonts w:ascii="Palatino Linotype" w:hAnsi="Palatino Linotype"/>
        </w:rPr>
        <w:t>uvedený v prílohe č. 8,</w:t>
      </w:r>
    </w:p>
    <w:p w14:paraId="61C286DF" w14:textId="77777777" w:rsidR="00F865D7"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f) zisťovanie, či klient koná vo vlastnom mene. Zisťovanie sa vykoná vyhlásením klienta podľa </w:t>
      </w:r>
      <w:r w:rsidRPr="008111F1">
        <w:rPr>
          <w:rFonts w:ascii="Palatino Linotype" w:hAnsi="Palatino Linotype"/>
        </w:rPr>
        <w:t>prílohy č. 8,</w:t>
      </w:r>
      <w:r w:rsidRPr="00BF317D">
        <w:rPr>
          <w:rFonts w:ascii="Palatino Linotype" w:hAnsi="Palatino Linotype"/>
        </w:rPr>
        <w:t xml:space="preserve"> </w:t>
      </w:r>
    </w:p>
    <w:p w14:paraId="35A5B9DD" w14:textId="20E59AC7" w:rsidR="00F865D7"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g) </w:t>
      </w:r>
      <w:r w:rsidR="00A537AA" w:rsidRPr="00A537AA">
        <w:rPr>
          <w:rFonts w:ascii="Palatino Linotype" w:hAnsi="Palatino Linotype"/>
        </w:rPr>
        <w:t xml:space="preserve">vykonávanie priebežného monitorovania obchodného vzťahu vrátane preskúmania konkrétnych obchodov vykonaných počas trvania obchodného vzťahu na účel zistenia, či vykonávané obchody sú v súlade s poznatkami </w:t>
      </w:r>
      <w:r w:rsidR="00A537AA">
        <w:rPr>
          <w:rFonts w:ascii="Palatino Linotype" w:hAnsi="Palatino Linotype"/>
        </w:rPr>
        <w:t>spoločnosti</w:t>
      </w:r>
      <w:r w:rsidR="00A537AA" w:rsidRPr="00A537AA">
        <w:rPr>
          <w:rFonts w:ascii="Palatino Linotype" w:hAnsi="Palatino Linotype"/>
        </w:rPr>
        <w:t xml:space="preserve"> o klientovi, jeho obchodnom profile, prehľade možných rizík spojených s klientom a so zdrojom finančných prostriedkov a majetku použitých pri obchodnom vzťahu alebo obchode, a zabezpečenie aktualizácie dokumentov, údajov alebo informácií, ktoré má </w:t>
      </w:r>
      <w:r w:rsidR="00A537AA">
        <w:rPr>
          <w:rFonts w:ascii="Palatino Linotype" w:hAnsi="Palatino Linotype"/>
        </w:rPr>
        <w:t>spoločnosť</w:t>
      </w:r>
      <w:r w:rsidR="00A537AA" w:rsidRPr="00A537AA">
        <w:rPr>
          <w:rFonts w:ascii="Palatino Linotype" w:hAnsi="Palatino Linotype"/>
        </w:rPr>
        <w:t xml:space="preserve"> k dispozícii o klientovi.</w:t>
      </w:r>
    </w:p>
    <w:p w14:paraId="7803517A" w14:textId="3B63D3E2" w:rsidR="00F865D7" w:rsidRPr="00BF317D" w:rsidRDefault="00CD5C3E" w:rsidP="00031E00">
      <w:pPr>
        <w:spacing w:after="0" w:line="276" w:lineRule="auto"/>
        <w:jc w:val="both"/>
        <w:rPr>
          <w:rFonts w:ascii="Palatino Linotype" w:hAnsi="Palatino Linotype"/>
        </w:rPr>
      </w:pPr>
      <w:r>
        <w:rPr>
          <w:rFonts w:ascii="Palatino Linotype" w:hAnsi="Palatino Linotype"/>
        </w:rPr>
        <w:t>Spoločnosť</w:t>
      </w:r>
      <w:r w:rsidR="0004521C" w:rsidRPr="00BF317D">
        <w:rPr>
          <w:rFonts w:ascii="Palatino Linotype" w:hAnsi="Palatino Linotype"/>
        </w:rPr>
        <w:t xml:space="preserve"> vykoná identifikáciu klienta a overenie jeho identifikácie </w:t>
      </w:r>
      <w:r>
        <w:rPr>
          <w:rFonts w:ascii="Palatino Linotype" w:hAnsi="Palatino Linotype"/>
        </w:rPr>
        <w:t xml:space="preserve">aj </w:t>
      </w:r>
      <w:r w:rsidR="0004521C" w:rsidRPr="00BF317D">
        <w:rPr>
          <w:rFonts w:ascii="Palatino Linotype" w:hAnsi="Palatino Linotype"/>
        </w:rPr>
        <w:t xml:space="preserve">pri vykonávaní obchodu, ktorého hodnota dosiahne najmenej 1.000 EUR, ak nie sú dôvody na vykonanie základnej starostlivosti podľa bodu 1. </w:t>
      </w:r>
    </w:p>
    <w:p w14:paraId="34A17DEE" w14:textId="77777777" w:rsidR="00F865D7" w:rsidRPr="00BF317D" w:rsidRDefault="00F865D7" w:rsidP="00031E00">
      <w:pPr>
        <w:spacing w:after="0" w:line="276" w:lineRule="auto"/>
        <w:jc w:val="both"/>
        <w:rPr>
          <w:rFonts w:ascii="Palatino Linotype" w:hAnsi="Palatino Linotype"/>
        </w:rPr>
      </w:pPr>
    </w:p>
    <w:p w14:paraId="152F20EC" w14:textId="74B41567" w:rsidR="00F865D7" w:rsidRPr="00672161" w:rsidRDefault="0004521C" w:rsidP="00031E00">
      <w:pPr>
        <w:spacing w:after="0" w:line="276" w:lineRule="auto"/>
        <w:jc w:val="center"/>
        <w:rPr>
          <w:rFonts w:ascii="Palatino Linotype" w:hAnsi="Palatino Linotype"/>
          <w:b/>
          <w:bCs/>
        </w:rPr>
      </w:pPr>
      <w:r w:rsidRPr="00672161">
        <w:rPr>
          <w:rFonts w:ascii="Palatino Linotype" w:hAnsi="Palatino Linotype"/>
          <w:b/>
          <w:bCs/>
        </w:rPr>
        <w:t xml:space="preserve">Článok </w:t>
      </w:r>
      <w:r w:rsidR="00672161" w:rsidRPr="00672161">
        <w:rPr>
          <w:rFonts w:ascii="Palatino Linotype" w:hAnsi="Palatino Linotype"/>
          <w:b/>
          <w:bCs/>
        </w:rPr>
        <w:t>8</w:t>
      </w:r>
      <w:r w:rsidRPr="00672161">
        <w:rPr>
          <w:rFonts w:ascii="Palatino Linotype" w:hAnsi="Palatino Linotype"/>
          <w:b/>
          <w:bCs/>
        </w:rPr>
        <w:t xml:space="preserve"> </w:t>
      </w:r>
    </w:p>
    <w:p w14:paraId="13EAC7DC" w14:textId="61B91A34" w:rsidR="00F865D7" w:rsidRPr="00672161" w:rsidRDefault="0004521C" w:rsidP="00031E00">
      <w:pPr>
        <w:spacing w:after="0" w:line="276" w:lineRule="auto"/>
        <w:jc w:val="center"/>
        <w:rPr>
          <w:rFonts w:ascii="Palatino Linotype" w:hAnsi="Palatino Linotype"/>
          <w:b/>
          <w:bCs/>
        </w:rPr>
      </w:pPr>
      <w:r w:rsidRPr="00672161">
        <w:rPr>
          <w:rFonts w:ascii="Palatino Linotype" w:hAnsi="Palatino Linotype"/>
          <w:b/>
          <w:bCs/>
        </w:rPr>
        <w:t>Spôsob vykonávania zjednodušenej starostlivosti</w:t>
      </w:r>
    </w:p>
    <w:p w14:paraId="6D82B5D3" w14:textId="0E6E8015" w:rsidR="00F865D7" w:rsidRPr="00BF317D" w:rsidRDefault="0004521C" w:rsidP="00031E00">
      <w:pPr>
        <w:spacing w:after="0" w:line="276" w:lineRule="auto"/>
        <w:jc w:val="both"/>
        <w:rPr>
          <w:rFonts w:ascii="Palatino Linotype" w:hAnsi="Palatino Linotype"/>
        </w:rPr>
      </w:pPr>
      <w:r w:rsidRPr="00672161">
        <w:rPr>
          <w:rFonts w:ascii="Palatino Linotype" w:hAnsi="Palatino Linotype"/>
        </w:rPr>
        <w:t>Spoločnosť môže vykonať iba zjednodušenú starostlivosť</w:t>
      </w:r>
      <w:r w:rsidRPr="00BF317D">
        <w:rPr>
          <w:rFonts w:ascii="Palatino Linotype" w:hAnsi="Palatino Linotype"/>
        </w:rPr>
        <w:t xml:space="preserve"> vo vzťahu ku klientovi s</w:t>
      </w:r>
      <w:r w:rsidR="001D0CFC">
        <w:rPr>
          <w:rFonts w:ascii="Palatino Linotype" w:hAnsi="Palatino Linotype"/>
        </w:rPr>
        <w:t> </w:t>
      </w:r>
      <w:r w:rsidRPr="00BF317D">
        <w:rPr>
          <w:rFonts w:ascii="Palatino Linotype" w:hAnsi="Palatino Linotype"/>
        </w:rPr>
        <w:t>nízkym</w:t>
      </w:r>
      <w:r w:rsidR="001D0CFC">
        <w:rPr>
          <w:rFonts w:ascii="Palatino Linotype" w:hAnsi="Palatino Linotype"/>
        </w:rPr>
        <w:t xml:space="preserve"> AML</w:t>
      </w:r>
      <w:r w:rsidRPr="00BF317D">
        <w:rPr>
          <w:rFonts w:ascii="Palatino Linotype" w:hAnsi="Palatino Linotype"/>
        </w:rPr>
        <w:t xml:space="preserve"> rizikom</w:t>
      </w:r>
      <w:r w:rsidR="003A3D14">
        <w:rPr>
          <w:rFonts w:ascii="Palatino Linotype" w:hAnsi="Palatino Linotype"/>
        </w:rPr>
        <w:t>:</w:t>
      </w:r>
      <w:r w:rsidRPr="00BF317D">
        <w:rPr>
          <w:rFonts w:ascii="Palatino Linotype" w:hAnsi="Palatino Linotype"/>
        </w:rPr>
        <w:t xml:space="preserve"> </w:t>
      </w:r>
    </w:p>
    <w:p w14:paraId="203D848D" w14:textId="71E09567" w:rsidR="00F865D7"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a) </w:t>
      </w:r>
      <w:r w:rsidR="003A3D14">
        <w:rPr>
          <w:rFonts w:ascii="Palatino Linotype" w:hAnsi="Palatino Linotype"/>
        </w:rPr>
        <w:t xml:space="preserve">ak </w:t>
      </w:r>
      <w:r w:rsidRPr="00BF317D">
        <w:rPr>
          <w:rFonts w:ascii="Palatino Linotype" w:hAnsi="Palatino Linotype"/>
        </w:rPr>
        <w:t xml:space="preserve">je jej klientom </w:t>
      </w:r>
      <w:r w:rsidR="003A3D14">
        <w:rPr>
          <w:rFonts w:ascii="Palatino Linotype" w:hAnsi="Palatino Linotype"/>
        </w:rPr>
        <w:t xml:space="preserve">banka alebo finančná </w:t>
      </w:r>
      <w:r w:rsidRPr="00BF317D">
        <w:rPr>
          <w:rFonts w:ascii="Palatino Linotype" w:hAnsi="Palatino Linotype"/>
        </w:rPr>
        <w:t xml:space="preserve">pôsobiaca na území členského štátu: </w:t>
      </w:r>
    </w:p>
    <w:p w14:paraId="0AA7FA58" w14:textId="7111C93C" w:rsidR="00F865D7" w:rsidRPr="00BF317D" w:rsidRDefault="0004521C" w:rsidP="00031E00">
      <w:pPr>
        <w:spacing w:after="0" w:line="276" w:lineRule="auto"/>
        <w:jc w:val="both"/>
        <w:rPr>
          <w:rFonts w:ascii="Palatino Linotype" w:hAnsi="Palatino Linotype"/>
        </w:rPr>
      </w:pPr>
      <w:r w:rsidRPr="00BF317D">
        <w:rPr>
          <w:rFonts w:ascii="Palatino Linotype" w:hAnsi="Palatino Linotype"/>
        </w:rPr>
        <w:t>b)</w:t>
      </w:r>
      <w:r w:rsidR="003A3D14">
        <w:rPr>
          <w:rFonts w:ascii="Palatino Linotype" w:hAnsi="Palatino Linotype"/>
        </w:rPr>
        <w:t xml:space="preserve"> ak</w:t>
      </w:r>
      <w:r w:rsidRPr="00BF317D">
        <w:rPr>
          <w:rFonts w:ascii="Palatino Linotype" w:hAnsi="Palatino Linotype"/>
        </w:rPr>
        <w:t xml:space="preserve"> je jej klientom </w:t>
      </w:r>
      <w:r w:rsidR="003A3D14">
        <w:rPr>
          <w:rFonts w:ascii="Palatino Linotype" w:hAnsi="Palatino Linotype"/>
        </w:rPr>
        <w:t>banka</w:t>
      </w:r>
      <w:r w:rsidRPr="00BF317D">
        <w:rPr>
          <w:rFonts w:ascii="Palatino Linotype" w:hAnsi="Palatino Linotype"/>
        </w:rPr>
        <w:t xml:space="preserve"> alebo finančná inštitúcia, ktorá pôsobí na území tretieho štátu, ktorý jej ukladá povinnosti v oblasti predchádzania a odhaľovania legalizácie a financovania terorizmu </w:t>
      </w:r>
      <w:r w:rsidRPr="00BF317D">
        <w:rPr>
          <w:rFonts w:ascii="Palatino Linotype" w:hAnsi="Palatino Linotype"/>
        </w:rPr>
        <w:lastRenderedPageBreak/>
        <w:t xml:space="preserve">rovnocenné povinnostiam ustanoveným zákonom a s ohľadom na plnenie týchto povinností je nad ňou vykonávaný dohľad, </w:t>
      </w:r>
    </w:p>
    <w:p w14:paraId="329888FE" w14:textId="77777777" w:rsidR="00F865D7"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c) je jej klientom právnická osoba, ktoré cenné papiere sú obchodovateľné na regulovanom trhu členského štátu alebo spoločnosť, ktorá pôsobí na území tretieho štátu, ktorý jej ukladá povinnosti v oblasti predchádzania a odhaľovania legalizácie a financovania terorizmu rovnocenné povinnostiam ustanoveným týmto zákonom a podlieha požiadavkám na uverejňovanie informácií rovnocenným požiadavkám podľa osobitného predpisu, </w:t>
      </w:r>
    </w:p>
    <w:p w14:paraId="57F8A568" w14:textId="77777777" w:rsidR="00F865D7"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d) je klientom subjekt verejnej správy, </w:t>
      </w:r>
    </w:p>
    <w:p w14:paraId="5669633D" w14:textId="50851FC2" w:rsidR="00F865D7" w:rsidRDefault="0004521C" w:rsidP="00031E00">
      <w:pPr>
        <w:spacing w:after="0" w:line="276" w:lineRule="auto"/>
        <w:jc w:val="both"/>
        <w:rPr>
          <w:rFonts w:ascii="Palatino Linotype" w:hAnsi="Palatino Linotype"/>
        </w:rPr>
      </w:pPr>
      <w:r w:rsidRPr="00BF317D">
        <w:rPr>
          <w:rFonts w:ascii="Palatino Linotype" w:hAnsi="Palatino Linotype"/>
        </w:rPr>
        <w:t>e) je klientom orgán verejnej moci</w:t>
      </w:r>
      <w:r w:rsidR="00CC23A4">
        <w:rPr>
          <w:rFonts w:ascii="Palatino Linotype" w:hAnsi="Palatino Linotype"/>
        </w:rPr>
        <w:t>.</w:t>
      </w:r>
    </w:p>
    <w:p w14:paraId="0C8E2E6F" w14:textId="6BCFCB8C" w:rsidR="00F865D7"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f) pri druhoch obchodu ktoré predstavujú nízke </w:t>
      </w:r>
      <w:r w:rsidR="00CC23A4">
        <w:rPr>
          <w:rFonts w:ascii="Palatino Linotype" w:hAnsi="Palatino Linotype"/>
        </w:rPr>
        <w:t xml:space="preserve">AML </w:t>
      </w:r>
      <w:r w:rsidRPr="00BF317D">
        <w:rPr>
          <w:rFonts w:ascii="Palatino Linotype" w:hAnsi="Palatino Linotype"/>
        </w:rPr>
        <w:t xml:space="preserve">riziko a kumulatívne spĺňajú nasledujúce podmienky: </w:t>
      </w:r>
      <w:r w:rsidR="00CC23A4">
        <w:rPr>
          <w:rFonts w:ascii="Palatino Linotype" w:hAnsi="Palatino Linotype"/>
        </w:rPr>
        <w:t>(i)</w:t>
      </w:r>
      <w:r w:rsidRPr="00BF317D">
        <w:rPr>
          <w:rFonts w:ascii="Palatino Linotype" w:hAnsi="Palatino Linotype"/>
        </w:rPr>
        <w:t xml:space="preserve"> zmluva o poskytnutí druhu obchodu má písomnú formu, </w:t>
      </w:r>
      <w:r w:rsidR="00CC23A4">
        <w:rPr>
          <w:rFonts w:ascii="Palatino Linotype" w:hAnsi="Palatino Linotype"/>
        </w:rPr>
        <w:t xml:space="preserve">(ii) </w:t>
      </w:r>
      <w:r w:rsidRPr="00BF317D">
        <w:rPr>
          <w:rFonts w:ascii="Palatino Linotype" w:hAnsi="Palatino Linotype"/>
        </w:rPr>
        <w:t xml:space="preserve">platby v rámci druhu obchodu sa uskutočňujú výhradne prostredníctvom účtu vedeného na meno klienta v úverovej inštitúcii členského štátu alebo tretieho štátu, ktorý vykonáva opatrenia v oblasti predchádzania a odhaľovania legalizácie a financovania terorizmu rovnocenné s opatreniami ustanovenými zákonom, </w:t>
      </w:r>
      <w:r w:rsidR="00CC23A4">
        <w:rPr>
          <w:rFonts w:ascii="Palatino Linotype" w:hAnsi="Palatino Linotype"/>
        </w:rPr>
        <w:t xml:space="preserve">(iii) </w:t>
      </w:r>
      <w:r w:rsidRPr="00BF317D">
        <w:rPr>
          <w:rFonts w:ascii="Palatino Linotype" w:hAnsi="Palatino Linotype"/>
        </w:rPr>
        <w:t xml:space="preserve">druh obchodu, ani platby v rámci druhu obchodu nie sú anonymné a ich povaha umožňuje zistenie neobvyklej obchodnej operácie, </w:t>
      </w:r>
      <w:r w:rsidR="00CC23A4">
        <w:rPr>
          <w:rFonts w:ascii="Palatino Linotype" w:hAnsi="Palatino Linotype"/>
        </w:rPr>
        <w:t>(iv)</w:t>
      </w:r>
      <w:r w:rsidRPr="00BF317D">
        <w:rPr>
          <w:rFonts w:ascii="Palatino Linotype" w:hAnsi="Palatino Linotype"/>
        </w:rPr>
        <w:t xml:space="preserve"> druh obchodu má určenú maximálnu hranicu hodnoty 15.000 EUR, </w:t>
      </w:r>
      <w:r w:rsidR="00CC23A4">
        <w:rPr>
          <w:rFonts w:ascii="Palatino Linotype" w:hAnsi="Palatino Linotype"/>
        </w:rPr>
        <w:t xml:space="preserve">(v) </w:t>
      </w:r>
      <w:r w:rsidRPr="00BF317D">
        <w:rPr>
          <w:rFonts w:ascii="Palatino Linotype" w:hAnsi="Palatino Linotype"/>
        </w:rPr>
        <w:t xml:space="preserve">výnos z obchodu nemožno realizovať v prospech tretej strany okrem prípadov smrti, invalidity, dožitia sa vopred určeného veku alebo inej podobnej udalosti, </w:t>
      </w:r>
      <w:r w:rsidR="00CC23A4">
        <w:rPr>
          <w:rFonts w:ascii="Palatino Linotype" w:hAnsi="Palatino Linotype"/>
        </w:rPr>
        <w:t xml:space="preserve">(vi) </w:t>
      </w:r>
      <w:r w:rsidRPr="00BF317D">
        <w:rPr>
          <w:rFonts w:ascii="Palatino Linotype" w:hAnsi="Palatino Linotype"/>
        </w:rPr>
        <w:t xml:space="preserve">ak ide o druhy obchodu, ktoré umožňujú investovanie do finančných aktív alebo pohľadávok vrátane poistenia alebo iného druhu podmienených pohľadávok, je možné výnosy realizovať len v dlhodobej časovej lehote, druh obchodu nemôže byť použitý ako zábezpeka, druh obchodu neumožňuje zrýchlené platby a nie je možné odstúpenie ani predčasné ukončenie zmluvného vzťahu. </w:t>
      </w:r>
    </w:p>
    <w:p w14:paraId="7517E87F" w14:textId="77777777" w:rsidR="00F865D7" w:rsidRPr="00BF317D" w:rsidRDefault="00F865D7" w:rsidP="00031E00">
      <w:pPr>
        <w:spacing w:after="0" w:line="276" w:lineRule="auto"/>
        <w:jc w:val="both"/>
        <w:rPr>
          <w:rFonts w:ascii="Palatino Linotype" w:hAnsi="Palatino Linotype"/>
        </w:rPr>
      </w:pPr>
    </w:p>
    <w:p w14:paraId="61D22FC4" w14:textId="77777777" w:rsidR="00F865D7"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Pri zjednodušenej starostlivosti spoločnosť vždy overuje: </w:t>
      </w:r>
    </w:p>
    <w:p w14:paraId="4CAB901A" w14:textId="77777777" w:rsidR="00F865D7"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a) či podľa informácií o klientovi alebo obchode, ktoré má spoločnosť k dispozícii, nie je podozrenie, že klient pripravuje alebo vykonáva NOO, a </w:t>
      </w:r>
    </w:p>
    <w:p w14:paraId="3B1D7794" w14:textId="77777777" w:rsidR="00F865D7"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b) či ide o zjednodušenú starostlivosť, </w:t>
      </w:r>
      <w:proofErr w:type="spellStart"/>
      <w:r w:rsidRPr="00BF317D">
        <w:rPr>
          <w:rFonts w:ascii="Palatino Linotype" w:hAnsi="Palatino Linotype"/>
        </w:rPr>
        <w:t>t.j</w:t>
      </w:r>
      <w:proofErr w:type="spellEnd"/>
      <w:r w:rsidRPr="00BF317D">
        <w:rPr>
          <w:rFonts w:ascii="Palatino Linotype" w:hAnsi="Palatino Linotype"/>
        </w:rPr>
        <w:t xml:space="preserve">. či sú naplnené podmienky na vykonanie zjednodušenej starostlivosti podľa niektorého z písmen a) až f) tohto článku programu, </w:t>
      </w:r>
    </w:p>
    <w:p w14:paraId="1A642E55" w14:textId="03086816" w:rsidR="00F865D7" w:rsidRDefault="0004521C" w:rsidP="00031E00">
      <w:pPr>
        <w:spacing w:after="0" w:line="276" w:lineRule="auto"/>
        <w:jc w:val="both"/>
        <w:rPr>
          <w:rFonts w:ascii="Palatino Linotype" w:hAnsi="Palatino Linotype"/>
        </w:rPr>
      </w:pPr>
      <w:r w:rsidRPr="00BF317D">
        <w:rPr>
          <w:rFonts w:ascii="Palatino Linotype" w:hAnsi="Palatino Linotype"/>
        </w:rPr>
        <w:t xml:space="preserve">c) ak je podozrenie, že klient pripravuje alebo vykonáva NOO, alebo sú pochybnosti, či ide o zjednodušenú starostlivosť, spoločnosť vykoná základnú starostlivosť podľa čl. </w:t>
      </w:r>
      <w:r w:rsidR="00CC23A4">
        <w:rPr>
          <w:rFonts w:ascii="Palatino Linotype" w:hAnsi="Palatino Linotype"/>
        </w:rPr>
        <w:t>7</w:t>
      </w:r>
      <w:r w:rsidRPr="00BF317D">
        <w:rPr>
          <w:rFonts w:ascii="Palatino Linotype" w:hAnsi="Palatino Linotype"/>
        </w:rPr>
        <w:t xml:space="preserve">. </w:t>
      </w:r>
    </w:p>
    <w:p w14:paraId="1041881A" w14:textId="77777777" w:rsidR="00F865D7" w:rsidRPr="00BF317D" w:rsidRDefault="00F865D7" w:rsidP="00031E00">
      <w:pPr>
        <w:spacing w:after="0" w:line="276" w:lineRule="auto"/>
        <w:jc w:val="both"/>
        <w:rPr>
          <w:rFonts w:ascii="Palatino Linotype" w:hAnsi="Palatino Linotype"/>
        </w:rPr>
      </w:pPr>
    </w:p>
    <w:p w14:paraId="06EF07E2" w14:textId="076FF345" w:rsidR="00F865D7" w:rsidRPr="009E7390" w:rsidRDefault="0004521C" w:rsidP="00031E00">
      <w:pPr>
        <w:spacing w:after="0" w:line="276" w:lineRule="auto"/>
        <w:jc w:val="center"/>
        <w:rPr>
          <w:rFonts w:ascii="Palatino Linotype" w:hAnsi="Palatino Linotype"/>
          <w:b/>
          <w:bCs/>
        </w:rPr>
      </w:pPr>
      <w:r w:rsidRPr="009E7390">
        <w:rPr>
          <w:rFonts w:ascii="Palatino Linotype" w:hAnsi="Palatino Linotype"/>
          <w:b/>
          <w:bCs/>
        </w:rPr>
        <w:t xml:space="preserve">Článok </w:t>
      </w:r>
      <w:r w:rsidR="00672161" w:rsidRPr="009E7390">
        <w:rPr>
          <w:rFonts w:ascii="Palatino Linotype" w:hAnsi="Palatino Linotype"/>
          <w:b/>
          <w:bCs/>
        </w:rPr>
        <w:t>9</w:t>
      </w:r>
    </w:p>
    <w:p w14:paraId="024A3EEE" w14:textId="08DB1AE3" w:rsidR="00F865D7" w:rsidRPr="00BF317D" w:rsidRDefault="0004521C" w:rsidP="00031E00">
      <w:pPr>
        <w:spacing w:after="0" w:line="276" w:lineRule="auto"/>
        <w:jc w:val="center"/>
        <w:rPr>
          <w:rFonts w:ascii="Palatino Linotype" w:hAnsi="Palatino Linotype"/>
          <w:b/>
          <w:bCs/>
        </w:rPr>
      </w:pPr>
      <w:r w:rsidRPr="009E7390">
        <w:rPr>
          <w:rFonts w:ascii="Palatino Linotype" w:hAnsi="Palatino Linotype"/>
          <w:b/>
          <w:bCs/>
        </w:rPr>
        <w:t>Spôsob vykonávania zvýšenej starostlivosti</w:t>
      </w:r>
    </w:p>
    <w:p w14:paraId="07EB8473" w14:textId="27C9071B" w:rsidR="00F865D7" w:rsidRDefault="0004521C" w:rsidP="00031E00">
      <w:pPr>
        <w:spacing w:after="0" w:line="276" w:lineRule="auto"/>
        <w:jc w:val="both"/>
        <w:rPr>
          <w:rFonts w:ascii="Palatino Linotype" w:hAnsi="Palatino Linotype"/>
        </w:rPr>
      </w:pPr>
      <w:r w:rsidRPr="00BF317D">
        <w:rPr>
          <w:rFonts w:ascii="Palatino Linotype" w:hAnsi="Palatino Linotype"/>
        </w:rPr>
        <w:t>Spoločnosť vykoná zvýšenú starostlivosť, ak podľa informácií, ktoré má k</w:t>
      </w:r>
      <w:r w:rsidR="001E0A7E">
        <w:rPr>
          <w:rFonts w:ascii="Palatino Linotype" w:hAnsi="Palatino Linotype"/>
        </w:rPr>
        <w:t> </w:t>
      </w:r>
      <w:r w:rsidRPr="00BF317D">
        <w:rPr>
          <w:rFonts w:ascii="Palatino Linotype" w:hAnsi="Palatino Linotype"/>
        </w:rPr>
        <w:t>dispozícii</w:t>
      </w:r>
      <w:r w:rsidR="001E0A7E">
        <w:rPr>
          <w:rFonts w:ascii="Palatino Linotype" w:hAnsi="Palatino Linotype"/>
        </w:rPr>
        <w:t xml:space="preserve"> a na základe vyhodnotenia rizík</w:t>
      </w:r>
      <w:r w:rsidRPr="00BF317D">
        <w:rPr>
          <w:rFonts w:ascii="Palatino Linotype" w:hAnsi="Palatino Linotype"/>
        </w:rPr>
        <w:t>, predstavuje niektorý z klientov, niektorý z druhov obchodu alebo niektorý konkrétny obchod vyššie</w:t>
      </w:r>
      <w:r w:rsidR="001E0A7E">
        <w:rPr>
          <w:rFonts w:ascii="Palatino Linotype" w:hAnsi="Palatino Linotype"/>
        </w:rPr>
        <w:t xml:space="preserve"> AML</w:t>
      </w:r>
      <w:r w:rsidRPr="00BF317D">
        <w:rPr>
          <w:rFonts w:ascii="Palatino Linotype" w:hAnsi="Palatino Linotype"/>
        </w:rPr>
        <w:t xml:space="preserve"> riziko. </w:t>
      </w:r>
    </w:p>
    <w:p w14:paraId="522023C9" w14:textId="77777777" w:rsidR="001E0A7E" w:rsidRDefault="001E0A7E" w:rsidP="00031E00">
      <w:pPr>
        <w:spacing w:after="0" w:line="276" w:lineRule="auto"/>
        <w:jc w:val="both"/>
        <w:rPr>
          <w:rFonts w:ascii="Palatino Linotype" w:hAnsi="Palatino Linotype"/>
        </w:rPr>
      </w:pPr>
    </w:p>
    <w:p w14:paraId="5D8C0AC1" w14:textId="1C014B01" w:rsidR="001E0A7E" w:rsidRDefault="001E0A7E" w:rsidP="00031E00">
      <w:pPr>
        <w:spacing w:after="0" w:line="276" w:lineRule="auto"/>
        <w:jc w:val="both"/>
        <w:rPr>
          <w:rFonts w:ascii="Palatino Linotype" w:hAnsi="Palatino Linotype"/>
        </w:rPr>
      </w:pPr>
      <w:r>
        <w:rPr>
          <w:rFonts w:ascii="Palatino Linotype" w:hAnsi="Palatino Linotype"/>
        </w:rPr>
        <w:t>Z</w:t>
      </w:r>
      <w:r w:rsidRPr="001E0A7E">
        <w:rPr>
          <w:rFonts w:ascii="Palatino Linotype" w:hAnsi="Palatino Linotype"/>
        </w:rPr>
        <w:t xml:space="preserve">výšenú starostlivosť </w:t>
      </w:r>
      <w:r>
        <w:rPr>
          <w:rFonts w:ascii="Palatino Linotype" w:hAnsi="Palatino Linotype"/>
        </w:rPr>
        <w:t>spoločnosť</w:t>
      </w:r>
      <w:r w:rsidRPr="001E0A7E">
        <w:rPr>
          <w:rFonts w:ascii="Palatino Linotype" w:hAnsi="Palatino Linotype"/>
        </w:rPr>
        <w:t xml:space="preserve"> vykoná vždy pri obchode alebo obchodnom vzťahu s</w:t>
      </w:r>
      <w:r w:rsidR="00076139">
        <w:rPr>
          <w:rFonts w:ascii="Palatino Linotype" w:hAnsi="Palatino Linotype"/>
        </w:rPr>
        <w:t> </w:t>
      </w:r>
      <w:r>
        <w:rPr>
          <w:rFonts w:ascii="Palatino Linotype" w:hAnsi="Palatino Linotype"/>
        </w:rPr>
        <w:t>PEO</w:t>
      </w:r>
      <w:r w:rsidR="00076139">
        <w:rPr>
          <w:rFonts w:ascii="Palatino Linotype" w:hAnsi="Palatino Linotype"/>
        </w:rPr>
        <w:t xml:space="preserve"> </w:t>
      </w:r>
      <w:r w:rsidRPr="001E0A7E">
        <w:rPr>
          <w:rFonts w:ascii="Palatino Linotype" w:hAnsi="Palatino Linotype"/>
        </w:rPr>
        <w:t>alebo s osobou usadenou v krajine, ktorú Európska komisia určila za vysokorizikovú</w:t>
      </w:r>
      <w:r w:rsidR="00076139">
        <w:rPr>
          <w:rFonts w:ascii="Palatino Linotype" w:hAnsi="Palatino Linotype"/>
        </w:rPr>
        <w:t xml:space="preserve"> </w:t>
      </w:r>
      <w:r w:rsidR="00076139" w:rsidRPr="00BF317D">
        <w:rPr>
          <w:rFonts w:ascii="Palatino Linotype" w:hAnsi="Palatino Linotype"/>
        </w:rPr>
        <w:t xml:space="preserve">(zoznam týchto krajín je </w:t>
      </w:r>
      <w:r w:rsidR="00076139" w:rsidRPr="008111F1">
        <w:rPr>
          <w:rFonts w:ascii="Palatino Linotype" w:hAnsi="Palatino Linotype"/>
        </w:rPr>
        <w:t>uvedený v prílohe č. 4).</w:t>
      </w:r>
    </w:p>
    <w:p w14:paraId="79F481AC" w14:textId="77777777" w:rsidR="001E0A7E" w:rsidRDefault="001E0A7E" w:rsidP="00031E00">
      <w:pPr>
        <w:spacing w:after="0" w:line="276" w:lineRule="auto"/>
        <w:jc w:val="both"/>
        <w:rPr>
          <w:rFonts w:ascii="Palatino Linotype" w:hAnsi="Palatino Linotype"/>
        </w:rPr>
      </w:pPr>
    </w:p>
    <w:p w14:paraId="3A8A1197" w14:textId="7FB53E73" w:rsidR="001E0A7E" w:rsidRPr="00076139" w:rsidRDefault="001E0A7E" w:rsidP="00031E00">
      <w:pPr>
        <w:spacing w:after="0" w:line="276" w:lineRule="auto"/>
        <w:jc w:val="both"/>
        <w:rPr>
          <w:rFonts w:ascii="Palatino Linotype" w:hAnsi="Palatino Linotype"/>
          <w:b/>
          <w:bCs/>
        </w:rPr>
      </w:pPr>
      <w:r w:rsidRPr="001E0A7E">
        <w:rPr>
          <w:rFonts w:ascii="Palatino Linotype" w:hAnsi="Palatino Linotype"/>
        </w:rPr>
        <w:lastRenderedPageBreak/>
        <w:t xml:space="preserve">Pri zvýšenej starostlivosti </w:t>
      </w:r>
      <w:r>
        <w:rPr>
          <w:rFonts w:ascii="Palatino Linotype" w:hAnsi="Palatino Linotype"/>
        </w:rPr>
        <w:t>spoločnosť</w:t>
      </w:r>
      <w:r w:rsidRPr="001E0A7E">
        <w:rPr>
          <w:rFonts w:ascii="Palatino Linotype" w:hAnsi="Palatino Linotype"/>
        </w:rPr>
        <w:t xml:space="preserve"> vykoná okrem základnej starostlivosti aj ďalšie opatrenia v závislosti od</w:t>
      </w:r>
      <w:r>
        <w:rPr>
          <w:rFonts w:ascii="Palatino Linotype" w:hAnsi="Palatino Linotype"/>
        </w:rPr>
        <w:t xml:space="preserve"> AML</w:t>
      </w:r>
      <w:r w:rsidRPr="001E0A7E">
        <w:rPr>
          <w:rFonts w:ascii="Palatino Linotype" w:hAnsi="Palatino Linotype"/>
        </w:rPr>
        <w:t xml:space="preserve"> rizika. </w:t>
      </w:r>
      <w:r w:rsidRPr="00076139">
        <w:rPr>
          <w:rFonts w:ascii="Palatino Linotype" w:hAnsi="Palatino Linotype"/>
          <w:b/>
          <w:bCs/>
        </w:rPr>
        <w:t>Zvýšená starostlivosť vo vzťahu ku klientovi sa vykoná najmenej v tomto rozsahu:</w:t>
      </w:r>
    </w:p>
    <w:p w14:paraId="6175EA7D" w14:textId="092624A7" w:rsidR="009501BB" w:rsidRPr="00BF317D" w:rsidRDefault="00341349" w:rsidP="00031E00">
      <w:pPr>
        <w:spacing w:after="0" w:line="276" w:lineRule="auto"/>
        <w:jc w:val="both"/>
        <w:rPr>
          <w:rFonts w:ascii="Palatino Linotype" w:hAnsi="Palatino Linotype"/>
        </w:rPr>
      </w:pPr>
      <w:r>
        <w:rPr>
          <w:rFonts w:ascii="Palatino Linotype" w:hAnsi="Palatino Linotype"/>
        </w:rPr>
        <w:t>1</w:t>
      </w:r>
      <w:r w:rsidR="0004521C" w:rsidRPr="00BF317D">
        <w:rPr>
          <w:rFonts w:ascii="Palatino Linotype" w:hAnsi="Palatino Linotype"/>
        </w:rPr>
        <w:t xml:space="preserve">. Rozsah zvýšenej starostlivosť v prípade, že klient nie je fyzicky prítomný na účely identifikácie a overenia identifikácie: </w:t>
      </w:r>
    </w:p>
    <w:p w14:paraId="534892C7" w14:textId="16F9138F"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a) vykonanie identifikácie klienta prostredníctvom ďalších dokumentov, údajov alebo informácií a vykonanie ďalších opatrení na overenie alebo potvrdenie predložených dokumentov, </w:t>
      </w:r>
    </w:p>
    <w:p w14:paraId="2907146E" w14:textId="7F186EC5" w:rsidR="009E7390" w:rsidRDefault="0004521C" w:rsidP="00031E00">
      <w:pPr>
        <w:spacing w:after="0" w:line="276" w:lineRule="auto"/>
        <w:jc w:val="both"/>
        <w:rPr>
          <w:rFonts w:ascii="Palatino Linotype" w:hAnsi="Palatino Linotype"/>
        </w:rPr>
      </w:pPr>
      <w:r w:rsidRPr="00BF317D">
        <w:rPr>
          <w:rFonts w:ascii="Palatino Linotype" w:hAnsi="Palatino Linotype"/>
        </w:rPr>
        <w:t>b) vyžiadanie písomného potvrdenia od banky</w:t>
      </w:r>
      <w:r w:rsidR="009E7390">
        <w:rPr>
          <w:rFonts w:ascii="Palatino Linotype" w:hAnsi="Palatino Linotype"/>
        </w:rPr>
        <w:t>,</w:t>
      </w:r>
      <w:r w:rsidRPr="00BF317D">
        <w:rPr>
          <w:rFonts w:ascii="Palatino Linotype" w:hAnsi="Palatino Linotype"/>
        </w:rPr>
        <w:t xml:space="preserve"> </w:t>
      </w:r>
      <w:r w:rsidR="009E7390" w:rsidRPr="009E7390">
        <w:rPr>
          <w:rFonts w:ascii="Palatino Linotype" w:hAnsi="Palatino Linotype"/>
        </w:rPr>
        <w:t>ktorá pôsobí na území členského štátu, alebo finančnej inštitúcie, ktorá pôsobí na území členského štátu, že je jej klientom,</w:t>
      </w:r>
    </w:p>
    <w:p w14:paraId="35D63CE7" w14:textId="00FCB845"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c) zabezpečenie vykonania prvej platby prostredníctvom účtu</w:t>
      </w:r>
      <w:r w:rsidR="009E7390">
        <w:rPr>
          <w:rFonts w:ascii="Palatino Linotype" w:hAnsi="Palatino Linotype"/>
        </w:rPr>
        <w:t xml:space="preserve"> vedeného na meno klienta </w:t>
      </w:r>
      <w:r w:rsidRPr="00BF317D">
        <w:rPr>
          <w:rFonts w:ascii="Palatino Linotype" w:hAnsi="Palatino Linotype"/>
        </w:rPr>
        <w:t>v banke alebo v zahraničnej banke pôsobiacej na území členského štátu, ak klient predložil doklady preukazujúce existenciu takéhoto účtu</w:t>
      </w:r>
      <w:r w:rsidR="00076139">
        <w:rPr>
          <w:rFonts w:ascii="Palatino Linotype" w:hAnsi="Palatino Linotype"/>
        </w:rPr>
        <w:t>.</w:t>
      </w:r>
      <w:r w:rsidRPr="00BF317D">
        <w:rPr>
          <w:rFonts w:ascii="Palatino Linotype" w:hAnsi="Palatino Linotype"/>
        </w:rPr>
        <w:t xml:space="preserve"> </w:t>
      </w:r>
    </w:p>
    <w:p w14:paraId="1E58057E" w14:textId="079A7A73" w:rsidR="00076139" w:rsidRPr="00076139" w:rsidRDefault="00076139" w:rsidP="00076139">
      <w:pPr>
        <w:spacing w:after="0" w:line="276" w:lineRule="auto"/>
        <w:jc w:val="both"/>
        <w:rPr>
          <w:rFonts w:ascii="Palatino Linotype" w:hAnsi="Palatino Linotype"/>
        </w:rPr>
      </w:pPr>
      <w:r>
        <w:rPr>
          <w:rFonts w:ascii="Palatino Linotype" w:hAnsi="Palatino Linotype"/>
        </w:rPr>
        <w:t>2.</w:t>
      </w:r>
      <w:r w:rsidRPr="00076139">
        <w:t xml:space="preserve"> </w:t>
      </w:r>
      <w:r w:rsidRPr="00076139">
        <w:rPr>
          <w:rFonts w:ascii="Palatino Linotype" w:hAnsi="Palatino Linotype"/>
        </w:rPr>
        <w:t>pri obchode alebo obchodnom vzťahu s</w:t>
      </w:r>
      <w:r>
        <w:rPr>
          <w:rFonts w:ascii="Palatino Linotype" w:hAnsi="Palatino Linotype"/>
        </w:rPr>
        <w:t xml:space="preserve"> PEO a to </w:t>
      </w:r>
      <w:r w:rsidRPr="00076139">
        <w:rPr>
          <w:rFonts w:ascii="Palatino Linotype" w:hAnsi="Palatino Linotype"/>
        </w:rPr>
        <w:t>najmenej po dobu 12 mesiacov od skončenia výkonu významnej verejnej funkcie</w:t>
      </w:r>
      <w:r>
        <w:rPr>
          <w:rFonts w:ascii="Palatino Linotype" w:hAnsi="Palatino Linotype"/>
        </w:rPr>
        <w:t>,</w:t>
      </w:r>
    </w:p>
    <w:p w14:paraId="3445DFB3" w14:textId="4C583590" w:rsidR="00076139" w:rsidRPr="00076139" w:rsidRDefault="00076139" w:rsidP="00076139">
      <w:pPr>
        <w:spacing w:after="0" w:line="276" w:lineRule="auto"/>
        <w:jc w:val="both"/>
        <w:rPr>
          <w:rFonts w:ascii="Palatino Linotype" w:hAnsi="Palatino Linotype"/>
        </w:rPr>
      </w:pPr>
      <w:r w:rsidRPr="00076139">
        <w:rPr>
          <w:rFonts w:ascii="Palatino Linotype" w:hAnsi="Palatino Linotype"/>
        </w:rPr>
        <w:t>1.</w:t>
      </w:r>
      <w:r>
        <w:rPr>
          <w:rFonts w:ascii="Palatino Linotype" w:hAnsi="Palatino Linotype"/>
        </w:rPr>
        <w:t xml:space="preserve"> </w:t>
      </w:r>
      <w:r w:rsidRPr="00076139">
        <w:rPr>
          <w:rFonts w:ascii="Palatino Linotype" w:hAnsi="Palatino Linotype"/>
        </w:rPr>
        <w:t>získanie súhlasu štatutárneho orgánu pred uzatvorením obchodného vzťahu alebo k pokračovaniu obchodného vzťahu,</w:t>
      </w:r>
    </w:p>
    <w:p w14:paraId="5E4E016E" w14:textId="30E33EF7" w:rsidR="00076139" w:rsidRPr="00076139" w:rsidRDefault="00076139" w:rsidP="00076139">
      <w:pPr>
        <w:spacing w:after="0" w:line="276" w:lineRule="auto"/>
        <w:jc w:val="both"/>
        <w:rPr>
          <w:rFonts w:ascii="Palatino Linotype" w:hAnsi="Palatino Linotype"/>
        </w:rPr>
      </w:pPr>
      <w:r w:rsidRPr="00076139">
        <w:rPr>
          <w:rFonts w:ascii="Palatino Linotype" w:hAnsi="Palatino Linotype"/>
        </w:rPr>
        <w:t>2.</w:t>
      </w:r>
      <w:r>
        <w:rPr>
          <w:rFonts w:ascii="Palatino Linotype" w:hAnsi="Palatino Linotype"/>
        </w:rPr>
        <w:t xml:space="preserve"> </w:t>
      </w:r>
      <w:r w:rsidRPr="00076139">
        <w:rPr>
          <w:rFonts w:ascii="Palatino Linotype" w:hAnsi="Palatino Linotype"/>
        </w:rPr>
        <w:t>zistenie pôvodu majetku a pôvodu finančných prostriedkov použitých pri obchodnom vzťahu alebo pri obchode,</w:t>
      </w:r>
    </w:p>
    <w:p w14:paraId="32F1172D" w14:textId="4D425E12" w:rsidR="00076139" w:rsidRPr="00076139" w:rsidRDefault="00076139" w:rsidP="00076139">
      <w:pPr>
        <w:spacing w:after="0" w:line="276" w:lineRule="auto"/>
        <w:jc w:val="both"/>
        <w:rPr>
          <w:rFonts w:ascii="Palatino Linotype" w:hAnsi="Palatino Linotype"/>
        </w:rPr>
      </w:pPr>
      <w:r w:rsidRPr="00076139">
        <w:rPr>
          <w:rFonts w:ascii="Palatino Linotype" w:hAnsi="Palatino Linotype"/>
        </w:rPr>
        <w:t>3.</w:t>
      </w:r>
      <w:r>
        <w:rPr>
          <w:rFonts w:ascii="Palatino Linotype" w:hAnsi="Palatino Linotype"/>
        </w:rPr>
        <w:t xml:space="preserve"> </w:t>
      </w:r>
      <w:r w:rsidRPr="00076139">
        <w:rPr>
          <w:rFonts w:ascii="Palatino Linotype" w:hAnsi="Palatino Linotype"/>
        </w:rPr>
        <w:t>priebežné a podrobné monitorovanie obchodného vzťahu,</w:t>
      </w:r>
    </w:p>
    <w:p w14:paraId="7FA0CEC3" w14:textId="2BE40E1B" w:rsidR="00076139" w:rsidRPr="00076139" w:rsidRDefault="00076139" w:rsidP="00076139">
      <w:pPr>
        <w:spacing w:after="0" w:line="276" w:lineRule="auto"/>
        <w:jc w:val="both"/>
        <w:rPr>
          <w:rFonts w:ascii="Palatino Linotype" w:hAnsi="Palatino Linotype"/>
        </w:rPr>
      </w:pPr>
      <w:r w:rsidRPr="00076139">
        <w:rPr>
          <w:rFonts w:ascii="Palatino Linotype" w:hAnsi="Palatino Linotype"/>
        </w:rPr>
        <w:t>4.</w:t>
      </w:r>
      <w:r>
        <w:rPr>
          <w:rFonts w:ascii="Palatino Linotype" w:hAnsi="Palatino Linotype"/>
        </w:rPr>
        <w:t xml:space="preserve"> </w:t>
      </w:r>
      <w:r w:rsidRPr="00076139">
        <w:rPr>
          <w:rFonts w:ascii="Palatino Linotype" w:hAnsi="Palatino Linotype"/>
        </w:rPr>
        <w:t>informovanie štatutárneho orgánu pred vyplatením výnosu z poistnej zmluvy,</w:t>
      </w:r>
    </w:p>
    <w:p w14:paraId="5C5E3450" w14:textId="34A3EF68" w:rsidR="00076139" w:rsidRPr="00076139" w:rsidRDefault="00076139" w:rsidP="00076139">
      <w:pPr>
        <w:spacing w:after="0" w:line="276" w:lineRule="auto"/>
        <w:jc w:val="both"/>
        <w:rPr>
          <w:rFonts w:ascii="Palatino Linotype" w:hAnsi="Palatino Linotype"/>
        </w:rPr>
      </w:pPr>
      <w:r w:rsidRPr="00076139">
        <w:rPr>
          <w:rFonts w:ascii="Palatino Linotype" w:hAnsi="Palatino Linotype"/>
        </w:rPr>
        <w:t>d)</w:t>
      </w:r>
      <w:r>
        <w:rPr>
          <w:rFonts w:ascii="Palatino Linotype" w:hAnsi="Palatino Linotype"/>
        </w:rPr>
        <w:t xml:space="preserve"> </w:t>
      </w:r>
      <w:r w:rsidRPr="00076139">
        <w:rPr>
          <w:rFonts w:ascii="Palatino Linotype" w:hAnsi="Palatino Linotype"/>
        </w:rPr>
        <w:t>pri obchode alebo obchodnom vzťahu s osobou usadenou v krajine, ktorú Európska komisia určila za vysokorizikovú</w:t>
      </w:r>
    </w:p>
    <w:p w14:paraId="020359B4" w14:textId="1BDDB348" w:rsidR="00076139" w:rsidRPr="00076139" w:rsidRDefault="00076139" w:rsidP="00076139">
      <w:pPr>
        <w:spacing w:after="0" w:line="276" w:lineRule="auto"/>
        <w:jc w:val="both"/>
        <w:rPr>
          <w:rFonts w:ascii="Palatino Linotype" w:hAnsi="Palatino Linotype"/>
        </w:rPr>
      </w:pPr>
      <w:r w:rsidRPr="00076139">
        <w:rPr>
          <w:rFonts w:ascii="Palatino Linotype" w:hAnsi="Palatino Linotype"/>
        </w:rPr>
        <w:t>1.</w:t>
      </w:r>
      <w:r>
        <w:rPr>
          <w:rFonts w:ascii="Palatino Linotype" w:hAnsi="Palatino Linotype"/>
        </w:rPr>
        <w:t xml:space="preserve"> </w:t>
      </w:r>
      <w:r w:rsidRPr="00076139">
        <w:rPr>
          <w:rFonts w:ascii="Palatino Linotype" w:hAnsi="Palatino Linotype"/>
        </w:rPr>
        <w:t>zistenie dodatočných informácií o klientovi a o konečnom užívateľovi výhod,</w:t>
      </w:r>
    </w:p>
    <w:p w14:paraId="52F6767B" w14:textId="0ABEC92A" w:rsidR="00076139" w:rsidRPr="00076139" w:rsidRDefault="00076139" w:rsidP="00076139">
      <w:pPr>
        <w:spacing w:after="0" w:line="276" w:lineRule="auto"/>
        <w:jc w:val="both"/>
        <w:rPr>
          <w:rFonts w:ascii="Palatino Linotype" w:hAnsi="Palatino Linotype"/>
        </w:rPr>
      </w:pPr>
      <w:r w:rsidRPr="00076139">
        <w:rPr>
          <w:rFonts w:ascii="Palatino Linotype" w:hAnsi="Palatino Linotype"/>
        </w:rPr>
        <w:t>2.</w:t>
      </w:r>
      <w:r>
        <w:rPr>
          <w:rFonts w:ascii="Palatino Linotype" w:hAnsi="Palatino Linotype"/>
        </w:rPr>
        <w:t xml:space="preserve"> </w:t>
      </w:r>
      <w:r w:rsidRPr="00076139">
        <w:rPr>
          <w:rFonts w:ascii="Palatino Linotype" w:hAnsi="Palatino Linotype"/>
        </w:rPr>
        <w:t>zistenie dodatočných informácií o účele a plánovanej povahe obchodného vzťahu alebo obchodu,</w:t>
      </w:r>
    </w:p>
    <w:p w14:paraId="40720A73" w14:textId="0513880A" w:rsidR="00076139" w:rsidRPr="00076139" w:rsidRDefault="00076139" w:rsidP="00076139">
      <w:pPr>
        <w:spacing w:after="0" w:line="276" w:lineRule="auto"/>
        <w:jc w:val="both"/>
        <w:rPr>
          <w:rFonts w:ascii="Palatino Linotype" w:hAnsi="Palatino Linotype"/>
        </w:rPr>
      </w:pPr>
      <w:r w:rsidRPr="00076139">
        <w:rPr>
          <w:rFonts w:ascii="Palatino Linotype" w:hAnsi="Palatino Linotype"/>
        </w:rPr>
        <w:t>3.</w:t>
      </w:r>
      <w:r>
        <w:rPr>
          <w:rFonts w:ascii="Palatino Linotype" w:hAnsi="Palatino Linotype"/>
        </w:rPr>
        <w:t xml:space="preserve"> </w:t>
      </w:r>
      <w:r w:rsidRPr="00076139">
        <w:rPr>
          <w:rFonts w:ascii="Palatino Linotype" w:hAnsi="Palatino Linotype"/>
        </w:rPr>
        <w:t>zistenie pôvodu majetku a pôvodu finančných prostriedkov použitých pri obchodnom vzťahu alebo pri obchode,</w:t>
      </w:r>
    </w:p>
    <w:p w14:paraId="2E2A2DEA" w14:textId="6BF3828C" w:rsidR="00076139" w:rsidRPr="00076139" w:rsidRDefault="00076139" w:rsidP="00076139">
      <w:pPr>
        <w:spacing w:after="0" w:line="276" w:lineRule="auto"/>
        <w:jc w:val="both"/>
        <w:rPr>
          <w:rFonts w:ascii="Palatino Linotype" w:hAnsi="Palatino Linotype"/>
        </w:rPr>
      </w:pPr>
      <w:r w:rsidRPr="00076139">
        <w:rPr>
          <w:rFonts w:ascii="Palatino Linotype" w:hAnsi="Palatino Linotype"/>
        </w:rPr>
        <w:t>4.</w:t>
      </w:r>
      <w:r>
        <w:rPr>
          <w:rFonts w:ascii="Palatino Linotype" w:hAnsi="Palatino Linotype"/>
        </w:rPr>
        <w:t xml:space="preserve"> </w:t>
      </w:r>
      <w:r w:rsidRPr="00076139">
        <w:rPr>
          <w:rFonts w:ascii="Palatino Linotype" w:hAnsi="Palatino Linotype"/>
        </w:rPr>
        <w:t>získanie dodatočných informácií z dôveryhodných zdrojov,</w:t>
      </w:r>
    </w:p>
    <w:p w14:paraId="0D06B4C0" w14:textId="6D8CCE95" w:rsidR="00076139" w:rsidRPr="00076139" w:rsidRDefault="00076139" w:rsidP="00076139">
      <w:pPr>
        <w:spacing w:after="0" w:line="276" w:lineRule="auto"/>
        <w:jc w:val="both"/>
        <w:rPr>
          <w:rFonts w:ascii="Palatino Linotype" w:hAnsi="Palatino Linotype"/>
        </w:rPr>
      </w:pPr>
      <w:r w:rsidRPr="00076139">
        <w:rPr>
          <w:rFonts w:ascii="Palatino Linotype" w:hAnsi="Palatino Linotype"/>
        </w:rPr>
        <w:t>5.</w:t>
      </w:r>
      <w:r>
        <w:rPr>
          <w:rFonts w:ascii="Palatino Linotype" w:hAnsi="Palatino Linotype"/>
        </w:rPr>
        <w:t xml:space="preserve"> </w:t>
      </w:r>
      <w:r w:rsidRPr="00076139">
        <w:rPr>
          <w:rFonts w:ascii="Palatino Linotype" w:hAnsi="Palatino Linotype"/>
        </w:rPr>
        <w:t>získanie súhlasu štatutárneho orgánu</w:t>
      </w:r>
      <w:r>
        <w:rPr>
          <w:rFonts w:ascii="Palatino Linotype" w:hAnsi="Palatino Linotype"/>
        </w:rPr>
        <w:t xml:space="preserve"> </w:t>
      </w:r>
      <w:r w:rsidRPr="00076139">
        <w:rPr>
          <w:rFonts w:ascii="Palatino Linotype" w:hAnsi="Palatino Linotype"/>
        </w:rPr>
        <w:t>pred uzatvorením obchodného vzťahu alebo k pokračovaniu obchodného vzťahu,</w:t>
      </w:r>
    </w:p>
    <w:p w14:paraId="6E8B798F" w14:textId="5E5E5862" w:rsidR="00076139" w:rsidRDefault="00076139" w:rsidP="00076139">
      <w:pPr>
        <w:spacing w:after="0" w:line="276" w:lineRule="auto"/>
        <w:jc w:val="both"/>
        <w:rPr>
          <w:rFonts w:ascii="Palatino Linotype" w:hAnsi="Palatino Linotype"/>
        </w:rPr>
      </w:pPr>
      <w:r w:rsidRPr="00076139">
        <w:rPr>
          <w:rFonts w:ascii="Palatino Linotype" w:hAnsi="Palatino Linotype"/>
        </w:rPr>
        <w:t>6.</w:t>
      </w:r>
      <w:r>
        <w:rPr>
          <w:rFonts w:ascii="Palatino Linotype" w:hAnsi="Palatino Linotype"/>
        </w:rPr>
        <w:t xml:space="preserve"> </w:t>
      </w:r>
      <w:r w:rsidRPr="00076139">
        <w:rPr>
          <w:rFonts w:ascii="Palatino Linotype" w:hAnsi="Palatino Linotype"/>
        </w:rPr>
        <w:t>priebežné a podrobné monitorovanie obchodného vzťahu.</w:t>
      </w:r>
    </w:p>
    <w:p w14:paraId="51C34338" w14:textId="77777777" w:rsidR="00076139" w:rsidRPr="00BF317D" w:rsidRDefault="00076139" w:rsidP="00076139">
      <w:pPr>
        <w:spacing w:after="0" w:line="276" w:lineRule="auto"/>
        <w:jc w:val="both"/>
        <w:rPr>
          <w:rFonts w:ascii="Palatino Linotype" w:hAnsi="Palatino Linotype"/>
        </w:rPr>
      </w:pPr>
    </w:p>
    <w:p w14:paraId="311BA9FA" w14:textId="69C6D611" w:rsidR="009501BB" w:rsidRPr="00BF317D" w:rsidRDefault="0004521C" w:rsidP="00031E00">
      <w:pPr>
        <w:spacing w:after="0" w:line="276" w:lineRule="auto"/>
        <w:jc w:val="center"/>
        <w:rPr>
          <w:rFonts w:ascii="Palatino Linotype" w:hAnsi="Palatino Linotype"/>
          <w:b/>
          <w:bCs/>
        </w:rPr>
      </w:pPr>
      <w:r w:rsidRPr="00BF317D">
        <w:rPr>
          <w:rFonts w:ascii="Palatino Linotype" w:hAnsi="Palatino Linotype"/>
          <w:b/>
          <w:bCs/>
        </w:rPr>
        <w:t xml:space="preserve">Článok </w:t>
      </w:r>
      <w:r w:rsidR="00672161">
        <w:rPr>
          <w:rFonts w:ascii="Palatino Linotype" w:hAnsi="Palatino Linotype"/>
          <w:b/>
          <w:bCs/>
        </w:rPr>
        <w:t>10</w:t>
      </w:r>
    </w:p>
    <w:p w14:paraId="5E3F53FC" w14:textId="0448B766" w:rsidR="009501BB" w:rsidRPr="00BF317D" w:rsidRDefault="0004521C" w:rsidP="00031E00">
      <w:pPr>
        <w:spacing w:after="0" w:line="276" w:lineRule="auto"/>
        <w:jc w:val="center"/>
        <w:rPr>
          <w:rFonts w:ascii="Palatino Linotype" w:hAnsi="Palatino Linotype"/>
          <w:b/>
          <w:bCs/>
        </w:rPr>
      </w:pPr>
      <w:r w:rsidRPr="00BF317D">
        <w:rPr>
          <w:rFonts w:ascii="Palatino Linotype" w:hAnsi="Palatino Linotype"/>
          <w:b/>
          <w:bCs/>
        </w:rPr>
        <w:t>Postup pri posudzovaní, či je pripravovaný alebo vykonávaný obchod neobvyklý</w:t>
      </w:r>
    </w:p>
    <w:p w14:paraId="3319D4BB"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1. Zamestnanci pri každom pripravovanom alebo vykonávanom obchode posudzujú tento obchod z hľadiska jeho obvyklosti alebo neobvyklosti, pri tomto postupe zamestnanci: </w:t>
      </w:r>
    </w:p>
    <w:p w14:paraId="61E5B19E" w14:textId="15BFA668" w:rsidR="009501BB" w:rsidRPr="00BF317D" w:rsidRDefault="00076139" w:rsidP="00031E00">
      <w:pPr>
        <w:spacing w:after="0" w:line="276" w:lineRule="auto"/>
        <w:jc w:val="both"/>
        <w:rPr>
          <w:rFonts w:ascii="Palatino Linotype" w:hAnsi="Palatino Linotype"/>
        </w:rPr>
      </w:pPr>
      <w:r>
        <w:rPr>
          <w:rFonts w:ascii="Palatino Linotype" w:hAnsi="Palatino Linotype"/>
        </w:rPr>
        <w:t>(i)</w:t>
      </w:r>
      <w:r w:rsidR="0004521C" w:rsidRPr="00BF317D">
        <w:rPr>
          <w:rFonts w:ascii="Palatino Linotype" w:hAnsi="Palatino Linotype"/>
        </w:rPr>
        <w:t xml:space="preserve"> hodnotia a riadia AML riziko podľa čl. </w:t>
      </w:r>
      <w:r>
        <w:rPr>
          <w:rFonts w:ascii="Palatino Linotype" w:hAnsi="Palatino Linotype"/>
        </w:rPr>
        <w:t>6</w:t>
      </w:r>
      <w:r w:rsidR="0004521C" w:rsidRPr="00BF317D">
        <w:rPr>
          <w:rFonts w:ascii="Palatino Linotype" w:hAnsi="Palatino Linotype"/>
        </w:rPr>
        <w:t xml:space="preserve">, </w:t>
      </w:r>
    </w:p>
    <w:p w14:paraId="49D30669" w14:textId="7019926B" w:rsidR="009501BB" w:rsidRPr="00BF317D" w:rsidRDefault="00076139" w:rsidP="00031E00">
      <w:pPr>
        <w:spacing w:after="0" w:line="276" w:lineRule="auto"/>
        <w:jc w:val="both"/>
        <w:rPr>
          <w:rFonts w:ascii="Palatino Linotype" w:hAnsi="Palatino Linotype"/>
        </w:rPr>
      </w:pPr>
      <w:r>
        <w:rPr>
          <w:rFonts w:ascii="Palatino Linotype" w:hAnsi="Palatino Linotype"/>
        </w:rPr>
        <w:t>(ii)</w:t>
      </w:r>
      <w:r w:rsidR="0004521C" w:rsidRPr="00BF317D">
        <w:rPr>
          <w:rFonts w:ascii="Palatino Linotype" w:hAnsi="Palatino Linotype"/>
        </w:rPr>
        <w:t xml:space="preserve"> uplatňujú princíp poznaj svojho klienta (</w:t>
      </w:r>
      <w:proofErr w:type="spellStart"/>
      <w:r w:rsidR="0004521C" w:rsidRPr="00BF317D">
        <w:rPr>
          <w:rFonts w:ascii="Palatino Linotype" w:hAnsi="Palatino Linotype"/>
        </w:rPr>
        <w:t>know</w:t>
      </w:r>
      <w:proofErr w:type="spellEnd"/>
      <w:r w:rsidR="0004521C" w:rsidRPr="00BF317D">
        <w:rPr>
          <w:rFonts w:ascii="Palatino Linotype" w:hAnsi="Palatino Linotype"/>
        </w:rPr>
        <w:t xml:space="preserve"> </w:t>
      </w:r>
      <w:proofErr w:type="spellStart"/>
      <w:r w:rsidR="0004521C" w:rsidRPr="00BF317D">
        <w:rPr>
          <w:rFonts w:ascii="Palatino Linotype" w:hAnsi="Palatino Linotype"/>
        </w:rPr>
        <w:t>your</w:t>
      </w:r>
      <w:proofErr w:type="spellEnd"/>
      <w:r w:rsidR="0004521C" w:rsidRPr="00BF317D">
        <w:rPr>
          <w:rFonts w:ascii="Palatino Linotype" w:hAnsi="Palatino Linotype"/>
        </w:rPr>
        <w:t xml:space="preserve"> </w:t>
      </w:r>
      <w:proofErr w:type="spellStart"/>
      <w:r w:rsidR="0004521C" w:rsidRPr="00BF317D">
        <w:rPr>
          <w:rFonts w:ascii="Palatino Linotype" w:hAnsi="Palatino Linotype"/>
        </w:rPr>
        <w:t>customer</w:t>
      </w:r>
      <w:proofErr w:type="spellEnd"/>
      <w:r w:rsidR="0004521C" w:rsidRPr="00BF317D">
        <w:rPr>
          <w:rFonts w:ascii="Palatino Linotype" w:hAnsi="Palatino Linotype"/>
        </w:rPr>
        <w:t xml:space="preserve">). Základom je správne uplatnenie príslušnej starostlivosti podľa čl. </w:t>
      </w:r>
      <w:r>
        <w:rPr>
          <w:rFonts w:ascii="Palatino Linotype" w:hAnsi="Palatino Linotype"/>
        </w:rPr>
        <w:t>7</w:t>
      </w:r>
      <w:r w:rsidR="0004521C" w:rsidRPr="00BF317D">
        <w:rPr>
          <w:rFonts w:ascii="Palatino Linotype" w:hAnsi="Palatino Linotype"/>
        </w:rPr>
        <w:t xml:space="preserve"> až </w:t>
      </w:r>
      <w:r>
        <w:rPr>
          <w:rFonts w:ascii="Palatino Linotype" w:hAnsi="Palatino Linotype"/>
        </w:rPr>
        <w:t>9</w:t>
      </w:r>
      <w:r w:rsidR="0004521C" w:rsidRPr="00BF317D">
        <w:rPr>
          <w:rFonts w:ascii="Palatino Linotype" w:hAnsi="Palatino Linotype"/>
        </w:rPr>
        <w:t xml:space="preserve">, </w:t>
      </w:r>
    </w:p>
    <w:p w14:paraId="6D3DFE52" w14:textId="23D869E2" w:rsidR="009501BB" w:rsidRPr="00BF317D" w:rsidRDefault="00076139" w:rsidP="00031E00">
      <w:pPr>
        <w:spacing w:after="0" w:line="276" w:lineRule="auto"/>
        <w:jc w:val="both"/>
        <w:rPr>
          <w:rFonts w:ascii="Palatino Linotype" w:hAnsi="Palatino Linotype"/>
        </w:rPr>
      </w:pPr>
      <w:r>
        <w:rPr>
          <w:rFonts w:ascii="Palatino Linotype" w:hAnsi="Palatino Linotype"/>
        </w:rPr>
        <w:t>(iii)</w:t>
      </w:r>
      <w:r w:rsidR="0004521C" w:rsidRPr="00BF317D">
        <w:rPr>
          <w:rFonts w:ascii="Palatino Linotype" w:hAnsi="Palatino Linotype"/>
        </w:rPr>
        <w:t xml:space="preserve"> porovnávajú každý pripravovaný alebo vykonávaný obchod s prehľadom foriem NOO podľa čl. </w:t>
      </w:r>
      <w:r>
        <w:rPr>
          <w:rFonts w:ascii="Palatino Linotype" w:hAnsi="Palatino Linotype"/>
        </w:rPr>
        <w:t>5</w:t>
      </w:r>
      <w:r w:rsidR="0004521C" w:rsidRPr="00BF317D">
        <w:rPr>
          <w:rFonts w:ascii="Palatino Linotype" w:hAnsi="Palatino Linotype"/>
        </w:rPr>
        <w:t xml:space="preserve">, </w:t>
      </w:r>
    </w:p>
    <w:p w14:paraId="40931336" w14:textId="7A5EF8A7" w:rsidR="009501BB" w:rsidRPr="00BF317D" w:rsidRDefault="00076139" w:rsidP="00031E00">
      <w:pPr>
        <w:spacing w:after="0" w:line="276" w:lineRule="auto"/>
        <w:jc w:val="both"/>
        <w:rPr>
          <w:rFonts w:ascii="Palatino Linotype" w:hAnsi="Palatino Linotype"/>
        </w:rPr>
      </w:pPr>
      <w:r>
        <w:rPr>
          <w:rFonts w:ascii="Palatino Linotype" w:hAnsi="Palatino Linotype"/>
        </w:rPr>
        <w:t xml:space="preserve">(iv) </w:t>
      </w:r>
      <w:r w:rsidR="0004521C" w:rsidRPr="00BF317D">
        <w:rPr>
          <w:rFonts w:ascii="Palatino Linotype" w:hAnsi="Palatino Linotype"/>
        </w:rPr>
        <w:t xml:space="preserve">zaznamenajú výsledok posudzovania v prípade, že je neobvyklý, spracovaním hlásenia o NOO podľa </w:t>
      </w:r>
      <w:r w:rsidR="0004521C" w:rsidRPr="008111F1">
        <w:rPr>
          <w:rFonts w:ascii="Palatino Linotype" w:hAnsi="Palatino Linotype"/>
        </w:rPr>
        <w:t>prílohy číslo 3</w:t>
      </w:r>
      <w:r w:rsidR="0004521C" w:rsidRPr="00BF317D">
        <w:rPr>
          <w:rFonts w:ascii="Palatino Linotype" w:hAnsi="Palatino Linotype"/>
        </w:rPr>
        <w:t xml:space="preserve"> a zašlú ho kompetentnej osobe. </w:t>
      </w:r>
    </w:p>
    <w:p w14:paraId="0118282A"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lastRenderedPageBreak/>
        <w:t xml:space="preserve">2. Spoločnosť venuje osobitnú pozornosť: </w:t>
      </w:r>
    </w:p>
    <w:p w14:paraId="4DB29B6A"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a) všetkým zložitým, nezvyčajne veľkým obchodom a všetkým obchodom s nezvyčajnou povahou, ktoré nemajú zrejmý ekonomický účel alebo zrejmý zákonný účel, pričom spoločnosť v čo najväčšej možnej miere skúma účel týchto obchodov, a to prostredníctvom príslušnej starostlivosti vo vzťahu ku klientovi, ako aj overením informácií z nezávislých zdrojov; o týchto obchodoch urobí zamestnanec zároveň písomný záznam, </w:t>
      </w:r>
    </w:p>
    <w:p w14:paraId="3E35136A"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b) každému AML riziku, ktoré môže vzniknúť z druhu obchodu, konkrétneho obchodu alebo nových technologických postupov pri vykonávaní obchodov, ktoré môžu podporovať anonymitu, a prijíma náležité opatrenia, ak je to potrebné na zabránenie ich použitia na účely legalizácie a financovania terorizmu. </w:t>
      </w:r>
    </w:p>
    <w:p w14:paraId="692E8125"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Spoločnosť je povinná o obchodoch podľa odseku 2 písm. a) urobiť písomný záznam, ktorý je povinná mať k dispozícii pri kontrole podľa § 29 zákona, písomný záznam musí obsahovať informácie odôvodňujúce výsledok posudzovania obchodu. </w:t>
      </w:r>
    </w:p>
    <w:p w14:paraId="57843ECF" w14:textId="7FFFF94F"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3. Ak zamestnanec na základe postupu podľa bodu 1 a 2 posúdi pripravovaný alebo vykonávaný obchod ako neobvyklý, neodkladne zašle interné hlásenie o NOO určenej osobe (čl. 1</w:t>
      </w:r>
      <w:r w:rsidR="00BE16A4">
        <w:rPr>
          <w:rFonts w:ascii="Palatino Linotype" w:hAnsi="Palatino Linotype"/>
        </w:rPr>
        <w:t>4</w:t>
      </w:r>
      <w:r w:rsidRPr="00BF317D">
        <w:rPr>
          <w:rFonts w:ascii="Palatino Linotype" w:hAnsi="Palatino Linotype"/>
        </w:rPr>
        <w:t xml:space="preserve">). Súvisiace písomné doklady zašle zamestnanec určenej osobe spolu s NOO alebo neodkladne po ich získaní tak, aby mohla byť prípadne NOO ohlásená FSJ bez zbytočného odkladu. </w:t>
      </w:r>
    </w:p>
    <w:p w14:paraId="16EF8B1A" w14:textId="63DFD93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4. Zamestnanec spoločnosti, ktorý zaslal interné hlásenie o NOO, pripravovaný alebo vykonávaný obchod zdrží podľa čl. 1</w:t>
      </w:r>
      <w:r w:rsidR="00BE16A4">
        <w:rPr>
          <w:rFonts w:ascii="Palatino Linotype" w:hAnsi="Palatino Linotype"/>
        </w:rPr>
        <w:t>1</w:t>
      </w:r>
      <w:r w:rsidRPr="00BF317D">
        <w:rPr>
          <w:rFonts w:ascii="Palatino Linotype" w:hAnsi="Palatino Linotype"/>
        </w:rPr>
        <w:t xml:space="preserve">, pokiaľ mu určená osoba nedá pokyn na jeho vykonanie. </w:t>
      </w:r>
    </w:p>
    <w:p w14:paraId="7929B701" w14:textId="4A5B211C"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5. Určený zamestnanec, ktorý prijal interné hlásenie o NOO, priradí tomuto hláseniu číslo v tvare poradové číslo/rok, toto hlásenie neodkladne posúdi v súlade s bodom 1 a 2, ako aj na základe ďalších informácií, ktoré má k dispozícii a rozhodne o jeho neodkladnom ohlásení FSJ, t.</w:t>
      </w:r>
      <w:r w:rsidR="00BE16A4">
        <w:rPr>
          <w:rFonts w:ascii="Palatino Linotype" w:hAnsi="Palatino Linotype"/>
        </w:rPr>
        <w:t xml:space="preserve"> </w:t>
      </w:r>
      <w:r w:rsidRPr="00BF317D">
        <w:rPr>
          <w:rFonts w:ascii="Palatino Linotype" w:hAnsi="Palatino Linotype"/>
        </w:rPr>
        <w:t xml:space="preserve">j. neodkladne spracuje hlásenie o NOO a toto neodkladne ohlási FSJ (v súlade s čl. 11) </w:t>
      </w:r>
      <w:r w:rsidR="00BE16A4">
        <w:rPr>
          <w:rFonts w:ascii="Palatino Linotype" w:hAnsi="Palatino Linotype"/>
        </w:rPr>
        <w:t>a</w:t>
      </w:r>
      <w:r w:rsidRPr="00BF317D">
        <w:rPr>
          <w:rFonts w:ascii="Palatino Linotype" w:hAnsi="Palatino Linotype"/>
        </w:rPr>
        <w:t xml:space="preserve"> zároveň rozhodne o zdržaní NOO podľa čl. 1</w:t>
      </w:r>
      <w:r w:rsidR="00BE16A4">
        <w:rPr>
          <w:rFonts w:ascii="Palatino Linotype" w:hAnsi="Palatino Linotype"/>
        </w:rPr>
        <w:t>1</w:t>
      </w:r>
      <w:r w:rsidRPr="00BF317D">
        <w:rPr>
          <w:rFonts w:ascii="Palatino Linotype" w:hAnsi="Palatino Linotype"/>
        </w:rPr>
        <w:t xml:space="preserve"> alebo vyhodnotí interné hlásenie o NOO ako nie neobvyklé a urobí o tom písomný záznam na internom hlásení o NOO. Toto hlásenie následne uchováva v súlade s čl. 1</w:t>
      </w:r>
      <w:r w:rsidR="00BE16A4">
        <w:rPr>
          <w:rFonts w:ascii="Palatino Linotype" w:hAnsi="Palatino Linotype"/>
        </w:rPr>
        <w:t>3</w:t>
      </w:r>
      <w:r w:rsidRPr="00BF317D">
        <w:rPr>
          <w:rFonts w:ascii="Palatino Linotype" w:hAnsi="Palatino Linotype"/>
        </w:rPr>
        <w:t xml:space="preserve"> bod 6. </w:t>
      </w:r>
    </w:p>
    <w:p w14:paraId="58B111B3" w14:textId="1834832B"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6. Určený zamestnanec na základe postupu podľa bodu 1 a 2 a na základe ďalších informácií, ktoré má k dispozícii, tiež samostatne posudzuje, či je pripravovaný alebo vykonávaný obchod neobvyklý. Ak určený zamestnanec samostatne posúdi, že predmetný obchod je NOO, neodkladne spracuje hlásenie o NOO, priradí mu číslo v tvare poradové číslo/rok, a neodkladne ho ohlási FSJ (v súlade s čl. 1</w:t>
      </w:r>
      <w:r w:rsidR="00BE16A4">
        <w:rPr>
          <w:rFonts w:ascii="Palatino Linotype" w:hAnsi="Palatino Linotype"/>
        </w:rPr>
        <w:t>2</w:t>
      </w:r>
      <w:r w:rsidRPr="00BF317D">
        <w:rPr>
          <w:rFonts w:ascii="Palatino Linotype" w:hAnsi="Palatino Linotype"/>
        </w:rPr>
        <w:t xml:space="preserve">) </w:t>
      </w:r>
      <w:r w:rsidR="00BE16A4">
        <w:rPr>
          <w:rFonts w:ascii="Palatino Linotype" w:hAnsi="Palatino Linotype"/>
        </w:rPr>
        <w:t>a</w:t>
      </w:r>
      <w:r w:rsidRPr="00BF317D">
        <w:rPr>
          <w:rFonts w:ascii="Palatino Linotype" w:hAnsi="Palatino Linotype"/>
        </w:rPr>
        <w:t xml:space="preserve"> zároveň rozhodne o zdržaní NOO podľa čl. 1</w:t>
      </w:r>
      <w:r w:rsidR="00BE16A4">
        <w:rPr>
          <w:rFonts w:ascii="Palatino Linotype" w:hAnsi="Palatino Linotype"/>
        </w:rPr>
        <w:t>1</w:t>
      </w:r>
      <w:r w:rsidRPr="00BF317D">
        <w:rPr>
          <w:rFonts w:ascii="Palatino Linotype" w:hAnsi="Palatino Linotype"/>
        </w:rPr>
        <w:t xml:space="preserve">. </w:t>
      </w:r>
    </w:p>
    <w:p w14:paraId="67F50858"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7. Určený zamestnanec ďalej: </w:t>
      </w:r>
    </w:p>
    <w:p w14:paraId="523C2199" w14:textId="2D8375C0" w:rsidR="009501BB" w:rsidRPr="00BF317D" w:rsidRDefault="00BE16A4" w:rsidP="00031E00">
      <w:pPr>
        <w:spacing w:after="0" w:line="276" w:lineRule="auto"/>
        <w:jc w:val="both"/>
        <w:rPr>
          <w:rFonts w:ascii="Palatino Linotype" w:hAnsi="Palatino Linotype"/>
        </w:rPr>
      </w:pPr>
      <w:r>
        <w:rPr>
          <w:rFonts w:ascii="Palatino Linotype" w:hAnsi="Palatino Linotype"/>
        </w:rPr>
        <w:t>(i)</w:t>
      </w:r>
      <w:r w:rsidR="0004521C" w:rsidRPr="00BF317D">
        <w:rPr>
          <w:rFonts w:ascii="Palatino Linotype" w:hAnsi="Palatino Linotype"/>
        </w:rPr>
        <w:t xml:space="preserve"> informuje zamestnanca, ktorý zaslal interné ohlásenie o NOO o tom, že môže obchodnú operáciu vykonať, </w:t>
      </w:r>
    </w:p>
    <w:p w14:paraId="5E38B260" w14:textId="5356C19D" w:rsidR="009501BB" w:rsidRPr="00BF317D" w:rsidRDefault="00BE16A4" w:rsidP="00031E00">
      <w:pPr>
        <w:spacing w:after="0" w:line="276" w:lineRule="auto"/>
        <w:jc w:val="both"/>
        <w:rPr>
          <w:rFonts w:ascii="Palatino Linotype" w:hAnsi="Palatino Linotype"/>
        </w:rPr>
      </w:pPr>
      <w:r>
        <w:rPr>
          <w:rFonts w:ascii="Palatino Linotype" w:hAnsi="Palatino Linotype"/>
        </w:rPr>
        <w:t xml:space="preserve">(ii) </w:t>
      </w:r>
      <w:r w:rsidR="0004521C" w:rsidRPr="00BF317D">
        <w:rPr>
          <w:rFonts w:ascii="Palatino Linotype" w:hAnsi="Palatino Linotype"/>
        </w:rPr>
        <w:t>prikáže zamestnancovi, ktorý zaslal interné hlásenie o NOO, aby zdržal NOO v súlade s čl. 1</w:t>
      </w:r>
      <w:r>
        <w:rPr>
          <w:rFonts w:ascii="Palatino Linotype" w:hAnsi="Palatino Linotype"/>
        </w:rPr>
        <w:t>1</w:t>
      </w:r>
      <w:r w:rsidR="0004521C" w:rsidRPr="00BF317D">
        <w:rPr>
          <w:rFonts w:ascii="Palatino Linotype" w:hAnsi="Palatino Linotype"/>
        </w:rPr>
        <w:t xml:space="preserve"> až do odvolania, </w:t>
      </w:r>
    </w:p>
    <w:p w14:paraId="24A617DA" w14:textId="75E65B88" w:rsidR="009501BB" w:rsidRPr="00BF317D" w:rsidRDefault="00BE16A4" w:rsidP="00031E00">
      <w:pPr>
        <w:spacing w:after="0" w:line="276" w:lineRule="auto"/>
        <w:jc w:val="both"/>
        <w:rPr>
          <w:rFonts w:ascii="Palatino Linotype" w:hAnsi="Palatino Linotype"/>
        </w:rPr>
      </w:pPr>
      <w:r>
        <w:rPr>
          <w:rFonts w:ascii="Palatino Linotype" w:hAnsi="Palatino Linotype"/>
        </w:rPr>
        <w:t>(iii)</w:t>
      </w:r>
      <w:r w:rsidR="0004521C" w:rsidRPr="00BF317D">
        <w:rPr>
          <w:rFonts w:ascii="Palatino Linotype" w:hAnsi="Palatino Linotype"/>
        </w:rPr>
        <w:t xml:space="preserve"> vyžiada od zamestnanca, ktorý zaslal interné ohlásenie o NOO, prípadne od iných zamestnancov, ďalšie potrebné informácie a písomné doklady, </w:t>
      </w:r>
    </w:p>
    <w:p w14:paraId="45ADE502" w14:textId="6CB2A4E3" w:rsidR="009501BB" w:rsidRPr="00BF317D" w:rsidRDefault="00BE16A4" w:rsidP="00031E00">
      <w:pPr>
        <w:spacing w:after="0" w:line="276" w:lineRule="auto"/>
        <w:jc w:val="both"/>
        <w:rPr>
          <w:rFonts w:ascii="Palatino Linotype" w:hAnsi="Palatino Linotype"/>
        </w:rPr>
      </w:pPr>
      <w:r>
        <w:rPr>
          <w:rFonts w:ascii="Palatino Linotype" w:hAnsi="Palatino Linotype"/>
        </w:rPr>
        <w:t>(iv)</w:t>
      </w:r>
      <w:r w:rsidR="0004521C" w:rsidRPr="00BF317D">
        <w:rPr>
          <w:rFonts w:ascii="Palatino Linotype" w:hAnsi="Palatino Linotype"/>
        </w:rPr>
        <w:t xml:space="preserve"> prikáže zamestnancovi, ktorý zaslal interné ohlásenie o NOO, aby predmetný obchodný vzťah odmietol uzavrieť, ukončil obchodný vzťah alebo odmietol vykonať požadovaný obchod, </w:t>
      </w:r>
    </w:p>
    <w:p w14:paraId="00842B15" w14:textId="2E9FF4B4" w:rsidR="009501BB" w:rsidRPr="00BF317D" w:rsidRDefault="00BE16A4" w:rsidP="00031E00">
      <w:pPr>
        <w:spacing w:after="0" w:line="276" w:lineRule="auto"/>
        <w:jc w:val="both"/>
        <w:rPr>
          <w:rFonts w:ascii="Palatino Linotype" w:hAnsi="Palatino Linotype"/>
        </w:rPr>
      </w:pPr>
      <w:r>
        <w:rPr>
          <w:rFonts w:ascii="Palatino Linotype" w:hAnsi="Palatino Linotype"/>
        </w:rPr>
        <w:t>(v)</w:t>
      </w:r>
      <w:r w:rsidR="0004521C" w:rsidRPr="00BF317D">
        <w:rPr>
          <w:rFonts w:ascii="Palatino Linotype" w:hAnsi="Palatino Linotype"/>
        </w:rPr>
        <w:t xml:space="preserve"> ak je to účelné, poskytne zamestnancovi, ktorý zaslal interné ohlásenie o NOO, spätnú väzbu o hodnotení interného hlásenia o NOO, prípadne o jeho neodkladnom ohlásení FSJ. </w:t>
      </w:r>
    </w:p>
    <w:p w14:paraId="566BF8BC" w14:textId="11CCFFF6"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lastRenderedPageBreak/>
        <w:t xml:space="preserve">8. Spoločnosť odmietne uzatvoriť obchodný vzťah, ukončí obchodný vzťah alebo odmietne vykonanie obchodu, ak: </w:t>
      </w:r>
    </w:p>
    <w:p w14:paraId="27DDA059" w14:textId="77182823" w:rsidR="009501BB" w:rsidRPr="00BF317D" w:rsidRDefault="00BE16A4" w:rsidP="00031E00">
      <w:pPr>
        <w:spacing w:after="0" w:line="276" w:lineRule="auto"/>
        <w:jc w:val="both"/>
        <w:rPr>
          <w:rFonts w:ascii="Palatino Linotype" w:hAnsi="Palatino Linotype"/>
        </w:rPr>
      </w:pPr>
      <w:r>
        <w:rPr>
          <w:rFonts w:ascii="Palatino Linotype" w:hAnsi="Palatino Linotype"/>
        </w:rPr>
        <w:t>(i)</w:t>
      </w:r>
      <w:r w:rsidR="0004521C" w:rsidRPr="00BF317D">
        <w:rPr>
          <w:rFonts w:ascii="Palatino Linotype" w:hAnsi="Palatino Linotype"/>
        </w:rPr>
        <w:t xml:space="preserve"> nie je možné vykonať</w:t>
      </w:r>
      <w:r>
        <w:rPr>
          <w:rFonts w:ascii="Palatino Linotype" w:hAnsi="Palatino Linotype"/>
        </w:rPr>
        <w:t xml:space="preserve"> základnú starostlivosť</w:t>
      </w:r>
      <w:r w:rsidR="0004521C" w:rsidRPr="00BF317D">
        <w:rPr>
          <w:rFonts w:ascii="Palatino Linotype" w:hAnsi="Palatino Linotype"/>
        </w:rPr>
        <w:t xml:space="preserve"> vo vzťahu ku klientovi</w:t>
      </w:r>
      <w:r>
        <w:rPr>
          <w:rFonts w:ascii="Palatino Linotype" w:hAnsi="Palatino Linotype"/>
        </w:rPr>
        <w:t>,</w:t>
      </w:r>
      <w:r w:rsidR="0004521C" w:rsidRPr="00BF317D">
        <w:rPr>
          <w:rFonts w:ascii="Palatino Linotype" w:hAnsi="Palatino Linotype"/>
        </w:rPr>
        <w:t xml:space="preserve"> </w:t>
      </w:r>
    </w:p>
    <w:p w14:paraId="1E980AAC" w14:textId="7819F6BE" w:rsidR="009501BB" w:rsidRPr="00BF317D" w:rsidRDefault="00BE16A4" w:rsidP="00031E00">
      <w:pPr>
        <w:spacing w:after="0" w:line="276" w:lineRule="auto"/>
        <w:jc w:val="both"/>
        <w:rPr>
          <w:rFonts w:ascii="Palatino Linotype" w:hAnsi="Palatino Linotype"/>
        </w:rPr>
      </w:pPr>
      <w:r>
        <w:rPr>
          <w:rFonts w:ascii="Palatino Linotype" w:hAnsi="Palatino Linotype"/>
        </w:rPr>
        <w:t>(ii)</w:t>
      </w:r>
      <w:r w:rsidR="0004521C" w:rsidRPr="00BF317D">
        <w:rPr>
          <w:rFonts w:ascii="Palatino Linotype" w:hAnsi="Palatino Linotype"/>
        </w:rPr>
        <w:t xml:space="preserve"> klient odmietne preukázať, v mene koho koná </w:t>
      </w:r>
    </w:p>
    <w:p w14:paraId="5E53E815" w14:textId="557AB281"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9. O dôvodoch podľa bodu 7 neodkladne informujú zamestnanci, ktorí pripravujú alebo vykonávajú predmetné obchody určenú osobu (čl. 1</w:t>
      </w:r>
      <w:r w:rsidR="00BE16A4">
        <w:rPr>
          <w:rFonts w:ascii="Palatino Linotype" w:hAnsi="Palatino Linotype"/>
        </w:rPr>
        <w:t>4</w:t>
      </w:r>
      <w:r w:rsidRPr="00BF317D">
        <w:rPr>
          <w:rFonts w:ascii="Palatino Linotype" w:hAnsi="Palatino Linotype"/>
        </w:rPr>
        <w:t>). Určená osoba neodkladne rozhodne o odmietnutí uzatvorenia obchodného vzťahu, ukončení obchodného vzťahu alebo o odmietnutí vykonať obchod po dohode so spoločnosťou a neodkladne to ohlási FSJ rovnakou formou ako NOO podľa čl. 1</w:t>
      </w:r>
      <w:r w:rsidR="007E3E2D">
        <w:rPr>
          <w:rFonts w:ascii="Palatino Linotype" w:hAnsi="Palatino Linotype"/>
        </w:rPr>
        <w:t>2</w:t>
      </w:r>
      <w:r w:rsidRPr="00BF317D">
        <w:rPr>
          <w:rFonts w:ascii="Palatino Linotype" w:hAnsi="Palatino Linotype"/>
        </w:rPr>
        <w:t xml:space="preserve">. </w:t>
      </w:r>
    </w:p>
    <w:p w14:paraId="6A369529"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10. Pri posudzovaní obchodov zamestnanec postupuje tak, aby: </w:t>
      </w:r>
    </w:p>
    <w:p w14:paraId="20FAE5D0" w14:textId="1896FB27" w:rsidR="009501BB" w:rsidRPr="00BF317D" w:rsidRDefault="007E3E2D" w:rsidP="00031E00">
      <w:pPr>
        <w:spacing w:after="0" w:line="276" w:lineRule="auto"/>
        <w:jc w:val="both"/>
        <w:rPr>
          <w:rFonts w:ascii="Palatino Linotype" w:hAnsi="Palatino Linotype"/>
        </w:rPr>
      </w:pPr>
      <w:r>
        <w:rPr>
          <w:rFonts w:ascii="Palatino Linotype" w:hAnsi="Palatino Linotype"/>
        </w:rPr>
        <w:t>(1)</w:t>
      </w:r>
      <w:r w:rsidR="0004521C" w:rsidRPr="00BF317D">
        <w:rPr>
          <w:rFonts w:ascii="Palatino Linotype" w:hAnsi="Palatino Linotype"/>
        </w:rPr>
        <w:t xml:space="preserve"> klient nemal dôvod domnievať</w:t>
      </w:r>
      <w:r>
        <w:rPr>
          <w:rFonts w:ascii="Palatino Linotype" w:hAnsi="Palatino Linotype"/>
        </w:rPr>
        <w:t xml:space="preserve"> </w:t>
      </w:r>
      <w:r w:rsidR="0004521C" w:rsidRPr="00BF317D">
        <w:rPr>
          <w:rFonts w:ascii="Palatino Linotype" w:hAnsi="Palatino Linotype"/>
        </w:rPr>
        <w:t xml:space="preserve">sa, že obchod, ktorý pripravuje alebo vykonáva, je zamestnancom posudzovaný ako NOO, </w:t>
      </w:r>
    </w:p>
    <w:p w14:paraId="7A9F84DA" w14:textId="691D8101" w:rsidR="009501BB" w:rsidRPr="00BF317D" w:rsidRDefault="007E3E2D" w:rsidP="00031E00">
      <w:pPr>
        <w:spacing w:after="0" w:line="276" w:lineRule="auto"/>
        <w:jc w:val="both"/>
        <w:rPr>
          <w:rFonts w:ascii="Palatino Linotype" w:hAnsi="Palatino Linotype"/>
        </w:rPr>
      </w:pPr>
      <w:r>
        <w:rPr>
          <w:rFonts w:ascii="Palatino Linotype" w:hAnsi="Palatino Linotype"/>
        </w:rPr>
        <w:t>(2)</w:t>
      </w:r>
      <w:r w:rsidR="0004521C" w:rsidRPr="00BF317D">
        <w:rPr>
          <w:rFonts w:ascii="Palatino Linotype" w:hAnsi="Palatino Linotype"/>
        </w:rPr>
        <w:t xml:space="preserve"> poskytol klientovi dostatočný priestor na vysvetlenie hodnovernosti resp. transparentnosti pripravovaného alebo vykonávaného obchodu (vrátane predloženia príslušných dokladov), </w:t>
      </w:r>
    </w:p>
    <w:p w14:paraId="4613487B" w14:textId="4AEC6354" w:rsidR="009501BB" w:rsidRPr="00BF317D" w:rsidRDefault="007E3E2D" w:rsidP="00031E00">
      <w:pPr>
        <w:spacing w:after="0" w:line="276" w:lineRule="auto"/>
        <w:jc w:val="both"/>
        <w:rPr>
          <w:rFonts w:ascii="Palatino Linotype" w:hAnsi="Palatino Linotype"/>
        </w:rPr>
      </w:pPr>
      <w:r>
        <w:rPr>
          <w:rFonts w:ascii="Palatino Linotype" w:hAnsi="Palatino Linotype"/>
        </w:rPr>
        <w:t>(3)</w:t>
      </w:r>
      <w:r w:rsidR="0004521C" w:rsidRPr="00BF317D">
        <w:rPr>
          <w:rFonts w:ascii="Palatino Linotype" w:hAnsi="Palatino Linotype"/>
        </w:rPr>
        <w:t xml:space="preserve"> v prípade, že klient zisťuje dôvody, na základe ktorých sú od neho požadované informácie a písomné doklady, odpovedal klientovi, že </w:t>
      </w:r>
      <w:r>
        <w:rPr>
          <w:rFonts w:ascii="Palatino Linotype" w:hAnsi="Palatino Linotype"/>
        </w:rPr>
        <w:t xml:space="preserve">sa jedná o štandardný postup pri získavaní </w:t>
      </w:r>
      <w:r w:rsidR="0004521C" w:rsidRPr="00BF317D">
        <w:rPr>
          <w:rFonts w:ascii="Palatino Linotype" w:hAnsi="Palatino Linotype"/>
        </w:rPr>
        <w:t>komplexn</w:t>
      </w:r>
      <w:r>
        <w:rPr>
          <w:rFonts w:ascii="Palatino Linotype" w:hAnsi="Palatino Linotype"/>
        </w:rPr>
        <w:t xml:space="preserve">ého </w:t>
      </w:r>
      <w:r w:rsidR="0004521C" w:rsidRPr="00BF317D">
        <w:rPr>
          <w:rFonts w:ascii="Palatino Linotype" w:hAnsi="Palatino Linotype"/>
        </w:rPr>
        <w:t xml:space="preserve"> prehľad</w:t>
      </w:r>
      <w:r>
        <w:rPr>
          <w:rFonts w:ascii="Palatino Linotype" w:hAnsi="Palatino Linotype"/>
        </w:rPr>
        <w:t>u</w:t>
      </w:r>
      <w:r w:rsidR="0004521C" w:rsidRPr="00BF317D">
        <w:rPr>
          <w:rFonts w:ascii="Palatino Linotype" w:hAnsi="Palatino Linotype"/>
        </w:rPr>
        <w:t xml:space="preserve"> o obchode </w:t>
      </w:r>
      <w:r>
        <w:rPr>
          <w:rFonts w:ascii="Palatino Linotype" w:hAnsi="Palatino Linotype"/>
        </w:rPr>
        <w:t xml:space="preserve">pre jeho </w:t>
      </w:r>
      <w:r w:rsidR="0004521C" w:rsidRPr="00BF317D">
        <w:rPr>
          <w:rFonts w:ascii="Palatino Linotype" w:hAnsi="Palatino Linotype"/>
        </w:rPr>
        <w:t>správne vykonani</w:t>
      </w:r>
      <w:r>
        <w:rPr>
          <w:rFonts w:ascii="Palatino Linotype" w:hAnsi="Palatino Linotype"/>
        </w:rPr>
        <w:t>e</w:t>
      </w:r>
      <w:r w:rsidR="0004521C" w:rsidRPr="00BF317D">
        <w:rPr>
          <w:rFonts w:ascii="Palatino Linotype" w:hAnsi="Palatino Linotype"/>
        </w:rPr>
        <w:t xml:space="preserve">, </w:t>
      </w:r>
    </w:p>
    <w:p w14:paraId="11490F93" w14:textId="198679D6" w:rsidR="009501BB" w:rsidRPr="00BF317D" w:rsidRDefault="007E3E2D" w:rsidP="00031E00">
      <w:pPr>
        <w:spacing w:after="0" w:line="276" w:lineRule="auto"/>
        <w:jc w:val="both"/>
        <w:rPr>
          <w:rFonts w:ascii="Palatino Linotype" w:hAnsi="Palatino Linotype"/>
        </w:rPr>
      </w:pPr>
      <w:r>
        <w:rPr>
          <w:rFonts w:ascii="Palatino Linotype" w:hAnsi="Palatino Linotype"/>
        </w:rPr>
        <w:t>(4)</w:t>
      </w:r>
      <w:r w:rsidR="0004521C" w:rsidRPr="00BF317D">
        <w:rPr>
          <w:rFonts w:ascii="Palatino Linotype" w:hAnsi="Palatino Linotype"/>
        </w:rPr>
        <w:t xml:space="preserve"> v prípadoch, keď sa klient priamo pýta, či môžu byť jeho obchody ohlasované, odpovedal klientovi, že spoločnosť rešpektuje všetky právne predpisy upravujúce oblasť podnikania a že on o tom nerozhoduje, </w:t>
      </w:r>
    </w:p>
    <w:p w14:paraId="517BE68C" w14:textId="273E2FB6" w:rsidR="009501BB" w:rsidRPr="00BF317D" w:rsidRDefault="007E3E2D" w:rsidP="00031E00">
      <w:pPr>
        <w:spacing w:after="0" w:line="276" w:lineRule="auto"/>
        <w:jc w:val="both"/>
        <w:rPr>
          <w:rFonts w:ascii="Palatino Linotype" w:hAnsi="Palatino Linotype"/>
        </w:rPr>
      </w:pPr>
      <w:r>
        <w:rPr>
          <w:rFonts w:ascii="Palatino Linotype" w:hAnsi="Palatino Linotype"/>
        </w:rPr>
        <w:t>(5)</w:t>
      </w:r>
      <w:r w:rsidR="0004521C" w:rsidRPr="00BF317D">
        <w:rPr>
          <w:rFonts w:ascii="Palatino Linotype" w:hAnsi="Palatino Linotype"/>
        </w:rPr>
        <w:t xml:space="preserve"> sa pred žiadnym klientom nevyjadroval k podozreniu na legalizáciu príjmov z trestnej činnosti, k podozreniu na financovanie terorizmu, ako ani možnému posudzovaniu a ohlasovaniu NOO. </w:t>
      </w:r>
    </w:p>
    <w:p w14:paraId="0B71E282" w14:textId="77777777" w:rsidR="009501BB" w:rsidRPr="00BF317D" w:rsidRDefault="009501BB" w:rsidP="00031E00">
      <w:pPr>
        <w:spacing w:after="0" w:line="276" w:lineRule="auto"/>
        <w:jc w:val="both"/>
        <w:rPr>
          <w:rFonts w:ascii="Palatino Linotype" w:hAnsi="Palatino Linotype"/>
        </w:rPr>
      </w:pPr>
    </w:p>
    <w:p w14:paraId="1D99C267" w14:textId="3D3B8FBC" w:rsidR="009501BB" w:rsidRPr="00BF317D" w:rsidRDefault="0004521C" w:rsidP="00031E00">
      <w:pPr>
        <w:spacing w:after="0" w:line="276" w:lineRule="auto"/>
        <w:jc w:val="center"/>
        <w:rPr>
          <w:rFonts w:ascii="Palatino Linotype" w:hAnsi="Palatino Linotype"/>
          <w:b/>
          <w:bCs/>
        </w:rPr>
      </w:pPr>
      <w:r w:rsidRPr="00BF317D">
        <w:rPr>
          <w:rFonts w:ascii="Palatino Linotype" w:hAnsi="Palatino Linotype"/>
          <w:b/>
          <w:bCs/>
        </w:rPr>
        <w:t>Článok 1</w:t>
      </w:r>
      <w:r w:rsidR="00672161">
        <w:rPr>
          <w:rFonts w:ascii="Palatino Linotype" w:hAnsi="Palatino Linotype"/>
          <w:b/>
          <w:bCs/>
        </w:rPr>
        <w:t>1</w:t>
      </w:r>
    </w:p>
    <w:p w14:paraId="6E384D4C" w14:textId="217539B8" w:rsidR="009501BB" w:rsidRPr="00BF317D" w:rsidRDefault="0004521C" w:rsidP="00031E00">
      <w:pPr>
        <w:spacing w:after="0" w:line="276" w:lineRule="auto"/>
        <w:jc w:val="center"/>
        <w:rPr>
          <w:rFonts w:ascii="Palatino Linotype" w:hAnsi="Palatino Linotype"/>
          <w:b/>
          <w:bCs/>
        </w:rPr>
      </w:pPr>
      <w:r w:rsidRPr="00BF317D">
        <w:rPr>
          <w:rFonts w:ascii="Palatino Linotype" w:hAnsi="Palatino Linotype"/>
          <w:b/>
          <w:bCs/>
        </w:rPr>
        <w:t>Postup pri zdržaní neobvyklej obchodnej operácie</w:t>
      </w:r>
    </w:p>
    <w:p w14:paraId="4F07434E" w14:textId="6BB6A123"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1. Určený zamestnanec pri posudzovaní pripravovaného alebo vykonávaného obchodu v súlade s čl. </w:t>
      </w:r>
      <w:r w:rsidR="007E3E2D">
        <w:rPr>
          <w:rFonts w:ascii="Palatino Linotype" w:hAnsi="Palatino Linotype"/>
        </w:rPr>
        <w:t>10</w:t>
      </w:r>
      <w:r w:rsidRPr="00BF317D">
        <w:rPr>
          <w:rFonts w:ascii="Palatino Linotype" w:hAnsi="Palatino Linotype"/>
        </w:rPr>
        <w:t xml:space="preserve"> bodu 5 a 6 dá zamestnancovi, ktorý pripravovaný alebo vykonávaný obchod spracúva, príkaz na zdržanie NOO, ak: </w:t>
      </w:r>
    </w:p>
    <w:p w14:paraId="7BC2D2A4" w14:textId="2D512955"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a) hrozí, že jej vykonaním môže byť zmarené alebo podstatne sťažené zaistenie príjmu z trestnej činnosti alebo prostriedkov určených na financovanie terorizmu alebo </w:t>
      </w:r>
    </w:p>
    <w:p w14:paraId="3A031AA5" w14:textId="0FD99D56"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b) ak o to FSJ vopred písomne požiadala, a to do prijatia oznámenia od FSJ, aby spoločnosť NOO vykonala, najviac však </w:t>
      </w:r>
      <w:r w:rsidR="007E3E2D">
        <w:rPr>
          <w:rFonts w:ascii="Palatino Linotype" w:hAnsi="Palatino Linotype"/>
        </w:rPr>
        <w:t>120</w:t>
      </w:r>
      <w:r w:rsidRPr="00BF317D">
        <w:rPr>
          <w:rFonts w:ascii="Palatino Linotype" w:hAnsi="Palatino Linotype"/>
        </w:rPr>
        <w:t xml:space="preserve"> hodín; po uplynutí tejto lehoty je spoločnosť ďalej povinná zdržať </w:t>
      </w:r>
      <w:r w:rsidR="007E3E2D">
        <w:rPr>
          <w:rFonts w:ascii="Palatino Linotype" w:hAnsi="Palatino Linotype"/>
        </w:rPr>
        <w:t>NOO</w:t>
      </w:r>
      <w:r w:rsidRPr="00BF317D">
        <w:rPr>
          <w:rFonts w:ascii="Palatino Linotype" w:hAnsi="Palatino Linotype"/>
        </w:rPr>
        <w:t xml:space="preserve"> len na základe oznámenia FSJ, že vec odovzdala orgánom činným v trestnom konaní, najviac však na ďalších </w:t>
      </w:r>
      <w:r w:rsidR="007E3E2D">
        <w:rPr>
          <w:rFonts w:ascii="Palatino Linotype" w:hAnsi="Palatino Linotype"/>
        </w:rPr>
        <w:t>72</w:t>
      </w:r>
      <w:r w:rsidRPr="00BF317D">
        <w:rPr>
          <w:rFonts w:ascii="Palatino Linotype" w:hAnsi="Palatino Linotype"/>
        </w:rPr>
        <w:t xml:space="preserve"> hodín. Do doby zdržania NOO sa nepočíta sobota a deň pracovného pokoja. O zdržaní NOO </w:t>
      </w:r>
      <w:r w:rsidR="00BD46EF" w:rsidRPr="00BF317D">
        <w:rPr>
          <w:rFonts w:ascii="Palatino Linotype" w:hAnsi="Palatino Linotype"/>
        </w:rPr>
        <w:t xml:space="preserve">spoločnosť ihneď </w:t>
      </w:r>
      <w:r w:rsidRPr="00BF317D">
        <w:rPr>
          <w:rFonts w:ascii="Palatino Linotype" w:hAnsi="Palatino Linotype"/>
        </w:rPr>
        <w:t xml:space="preserve">informuje FSJ. Zdržanie NOO určený zamestnanec vyznačí priamo na hlásení o NOO, kde uvedie, od kedy pripravovaný alebo vykonávaný obchod spoločnosť zdržiava. </w:t>
      </w:r>
    </w:p>
    <w:p w14:paraId="49588EEA" w14:textId="77777777" w:rsidR="009501BB" w:rsidRPr="00BF317D" w:rsidRDefault="009501BB" w:rsidP="00031E00">
      <w:pPr>
        <w:spacing w:after="0" w:line="276" w:lineRule="auto"/>
        <w:jc w:val="both"/>
        <w:rPr>
          <w:rFonts w:ascii="Palatino Linotype" w:hAnsi="Palatino Linotype"/>
        </w:rPr>
      </w:pPr>
    </w:p>
    <w:p w14:paraId="7FD1ABF8"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2. Spoločnosť nezdrží neobvyklú obchodnú operáciu, ak: </w:t>
      </w:r>
    </w:p>
    <w:p w14:paraId="29634641" w14:textId="4F5A0D91"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a) ju nemožno z prevádzkových alebo technických príčin zdržať; o tejto skutočnosti </w:t>
      </w:r>
      <w:r w:rsidR="00BD46EF" w:rsidRPr="00BF317D">
        <w:rPr>
          <w:rFonts w:ascii="Palatino Linotype" w:hAnsi="Palatino Linotype"/>
        </w:rPr>
        <w:t xml:space="preserve">spoločnosť ihneď </w:t>
      </w:r>
      <w:r w:rsidRPr="00BF317D">
        <w:rPr>
          <w:rFonts w:ascii="Palatino Linotype" w:hAnsi="Palatino Linotype"/>
        </w:rPr>
        <w:t>informuje FSJ</w:t>
      </w:r>
      <w:r w:rsidR="00BD46EF">
        <w:rPr>
          <w:rFonts w:ascii="Palatino Linotype" w:hAnsi="Palatino Linotype"/>
        </w:rPr>
        <w:t>,</w:t>
      </w:r>
      <w:r w:rsidRPr="00BF317D">
        <w:rPr>
          <w:rFonts w:ascii="Palatino Linotype" w:hAnsi="Palatino Linotype"/>
        </w:rPr>
        <w:t xml:space="preserve"> alebo </w:t>
      </w:r>
    </w:p>
    <w:p w14:paraId="50AAA152"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b) by zdržanie mohlo podľa predchádzajúceho upozornenia FSJ zmariť spracovanie NOO. </w:t>
      </w:r>
    </w:p>
    <w:p w14:paraId="1CCF6C58" w14:textId="77777777" w:rsidR="009501BB" w:rsidRPr="00BF317D" w:rsidRDefault="009501BB" w:rsidP="00031E00">
      <w:pPr>
        <w:spacing w:after="0" w:line="276" w:lineRule="auto"/>
        <w:jc w:val="both"/>
        <w:rPr>
          <w:rFonts w:ascii="Palatino Linotype" w:hAnsi="Palatino Linotype"/>
        </w:rPr>
      </w:pPr>
    </w:p>
    <w:p w14:paraId="64ADA8D8" w14:textId="4E6157CF" w:rsidR="009501BB" w:rsidRPr="00BF317D" w:rsidRDefault="0004521C" w:rsidP="00031E00">
      <w:pPr>
        <w:spacing w:after="0" w:line="276" w:lineRule="auto"/>
        <w:jc w:val="center"/>
        <w:rPr>
          <w:rFonts w:ascii="Palatino Linotype" w:hAnsi="Palatino Linotype"/>
          <w:b/>
          <w:bCs/>
        </w:rPr>
      </w:pPr>
      <w:r w:rsidRPr="00BF317D">
        <w:rPr>
          <w:rFonts w:ascii="Palatino Linotype" w:hAnsi="Palatino Linotype"/>
          <w:b/>
          <w:bCs/>
        </w:rPr>
        <w:t>Článok 1</w:t>
      </w:r>
      <w:r w:rsidR="00672161">
        <w:rPr>
          <w:rFonts w:ascii="Palatino Linotype" w:hAnsi="Palatino Linotype"/>
          <w:b/>
          <w:bCs/>
        </w:rPr>
        <w:t>2</w:t>
      </w:r>
    </w:p>
    <w:p w14:paraId="21B23FDF" w14:textId="4C676F27" w:rsidR="009501BB" w:rsidRPr="00BF317D" w:rsidRDefault="0004521C" w:rsidP="00031E00">
      <w:pPr>
        <w:spacing w:after="0" w:line="276" w:lineRule="auto"/>
        <w:jc w:val="center"/>
        <w:rPr>
          <w:rFonts w:ascii="Palatino Linotype" w:hAnsi="Palatino Linotype"/>
          <w:b/>
          <w:bCs/>
        </w:rPr>
      </w:pPr>
      <w:r w:rsidRPr="00BF317D">
        <w:rPr>
          <w:rFonts w:ascii="Palatino Linotype" w:hAnsi="Palatino Linotype"/>
          <w:b/>
          <w:bCs/>
        </w:rPr>
        <w:lastRenderedPageBreak/>
        <w:t>Postup od zistenia NOO po jej neodkladné ohlásenie FSJ, vrátane postupu a zodpovednosti zamestnancov, ktorí NOO posudzujú</w:t>
      </w:r>
    </w:p>
    <w:p w14:paraId="62AC2C8D" w14:textId="131593B1"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1. Spoločnosť neodkladne ohlási FSJ: </w:t>
      </w:r>
    </w:p>
    <w:p w14:paraId="6EEBC919"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a) NOO, </w:t>
      </w:r>
    </w:p>
    <w:p w14:paraId="0BD3E6CE"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b) pokus o jej vykonanie, </w:t>
      </w:r>
    </w:p>
    <w:p w14:paraId="45E60D50"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c) odmietnutie uzavretia obchodného vzťahu, ukončenie obchodného vzťahu alebo odmietnutie vykonania obchodu. </w:t>
      </w:r>
    </w:p>
    <w:p w14:paraId="337B7F0A" w14:textId="09B5E29E"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2. Spoločnosť neodkladne ohlási</w:t>
      </w:r>
      <w:r w:rsidR="00BD46EF">
        <w:rPr>
          <w:rFonts w:ascii="Palatino Linotype" w:hAnsi="Palatino Linotype"/>
        </w:rPr>
        <w:t xml:space="preserve"> NOO</w:t>
      </w:r>
      <w:r w:rsidRPr="00BF317D">
        <w:rPr>
          <w:rFonts w:ascii="Palatino Linotype" w:hAnsi="Palatino Linotype"/>
        </w:rPr>
        <w:t xml:space="preserve"> FSJ spôsobom zaručujúcim, že informácie v </w:t>
      </w:r>
      <w:r w:rsidR="00BD46EF">
        <w:rPr>
          <w:rFonts w:ascii="Palatino Linotype" w:hAnsi="Palatino Linotype"/>
        </w:rPr>
        <w:t>ňom</w:t>
      </w:r>
      <w:r w:rsidRPr="00BF317D">
        <w:rPr>
          <w:rFonts w:ascii="Palatino Linotype" w:hAnsi="Palatino Linotype"/>
        </w:rPr>
        <w:t xml:space="preserve"> obsiahnuté zostanú utajené pred nepovolanou osobou</w:t>
      </w:r>
      <w:r w:rsidR="00BD46EF">
        <w:rPr>
          <w:rFonts w:ascii="Palatino Linotype" w:hAnsi="Palatino Linotype"/>
        </w:rPr>
        <w:t>,</w:t>
      </w:r>
      <w:r w:rsidRPr="00BF317D">
        <w:rPr>
          <w:rFonts w:ascii="Palatino Linotype" w:hAnsi="Palatino Linotype"/>
        </w:rPr>
        <w:t xml:space="preserve"> a to: </w:t>
      </w:r>
    </w:p>
    <w:p w14:paraId="68ACD1FE"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a) osobne, </w:t>
      </w:r>
    </w:p>
    <w:p w14:paraId="0E15CF65" w14:textId="23C571D6"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b) písomne, </w:t>
      </w:r>
    </w:p>
    <w:p w14:paraId="41ADB52C"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c) elektronickou formou, </w:t>
      </w:r>
      <w:proofErr w:type="spellStart"/>
      <w:r w:rsidRPr="00BF317D">
        <w:rPr>
          <w:rFonts w:ascii="Palatino Linotype" w:hAnsi="Palatino Linotype"/>
        </w:rPr>
        <w:t>t.j</w:t>
      </w:r>
      <w:proofErr w:type="spellEnd"/>
      <w:r w:rsidRPr="00BF317D">
        <w:rPr>
          <w:rFonts w:ascii="Palatino Linotype" w:hAnsi="Palatino Linotype"/>
        </w:rPr>
        <w:t xml:space="preserve">. zaslaním hlásenia o NOO na adresu: naka@minv.sk s vyžiadaním potvrdenia o prijatí hlásenia, </w:t>
      </w:r>
    </w:p>
    <w:p w14:paraId="2D1DF050" w14:textId="647B902B"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d) telefonicky, ak vec neznesie odklad</w:t>
      </w:r>
      <w:r w:rsidR="00BD46EF">
        <w:rPr>
          <w:rFonts w:ascii="Palatino Linotype" w:hAnsi="Palatino Linotype"/>
        </w:rPr>
        <w:t>;</w:t>
      </w:r>
      <w:r w:rsidRPr="00BF317D">
        <w:rPr>
          <w:rFonts w:ascii="Palatino Linotype" w:hAnsi="Palatino Linotype"/>
        </w:rPr>
        <w:t xml:space="preserve"> takéto hlásenie je potrebné do troch dní od prijatia telefonického hlásenia FSJ urobiť aj osobne, písomne alebo elektronickou formou. </w:t>
      </w:r>
    </w:p>
    <w:p w14:paraId="355ACF40" w14:textId="3F81F1EF"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3. Hlásenie o NOO </w:t>
      </w:r>
      <w:r w:rsidRPr="008111F1">
        <w:rPr>
          <w:rFonts w:ascii="Palatino Linotype" w:hAnsi="Palatino Linotype"/>
        </w:rPr>
        <w:t>obsah</w:t>
      </w:r>
      <w:r w:rsidR="00BD46EF" w:rsidRPr="008111F1">
        <w:rPr>
          <w:rFonts w:ascii="Palatino Linotype" w:hAnsi="Palatino Linotype"/>
        </w:rPr>
        <w:t>uje</w:t>
      </w:r>
      <w:r w:rsidRPr="008111F1">
        <w:rPr>
          <w:rFonts w:ascii="Palatino Linotype" w:hAnsi="Palatino Linotype"/>
        </w:rPr>
        <w:t xml:space="preserve"> (príloha č. 2 a č. 3):</w:t>
      </w:r>
      <w:r w:rsidRPr="00BF317D">
        <w:rPr>
          <w:rFonts w:ascii="Palatino Linotype" w:hAnsi="Palatino Linotype"/>
        </w:rPr>
        <w:t xml:space="preserve"> </w:t>
      </w:r>
    </w:p>
    <w:p w14:paraId="60F6FA34" w14:textId="35DB586B" w:rsidR="00BD46EF" w:rsidRPr="00BD46EF" w:rsidRDefault="00BD46EF" w:rsidP="00BD46EF">
      <w:pPr>
        <w:spacing w:after="0" w:line="276" w:lineRule="auto"/>
        <w:jc w:val="both"/>
        <w:rPr>
          <w:rFonts w:ascii="Palatino Linotype" w:hAnsi="Palatino Linotype"/>
        </w:rPr>
      </w:pPr>
      <w:r w:rsidRPr="00BD46EF">
        <w:rPr>
          <w:rFonts w:ascii="Palatino Linotype" w:hAnsi="Palatino Linotype"/>
        </w:rPr>
        <w:t>a)</w:t>
      </w:r>
      <w:r>
        <w:rPr>
          <w:rFonts w:ascii="Palatino Linotype" w:hAnsi="Palatino Linotype"/>
        </w:rPr>
        <w:t xml:space="preserve"> </w:t>
      </w:r>
      <w:r w:rsidRPr="00BD46EF">
        <w:rPr>
          <w:rFonts w:ascii="Palatino Linotype" w:hAnsi="Palatino Linotype"/>
        </w:rPr>
        <w:t xml:space="preserve">názov, sídlo alebo miesto podnikania a identifikačné číslo </w:t>
      </w:r>
      <w:r>
        <w:rPr>
          <w:rFonts w:ascii="Palatino Linotype" w:hAnsi="Palatino Linotype"/>
        </w:rPr>
        <w:t>spoločnosti</w:t>
      </w:r>
      <w:r w:rsidRPr="00BD46EF">
        <w:rPr>
          <w:rFonts w:ascii="Palatino Linotype" w:hAnsi="Palatino Linotype"/>
        </w:rPr>
        <w:t>,</w:t>
      </w:r>
    </w:p>
    <w:p w14:paraId="002F191A" w14:textId="787C6055" w:rsidR="00BD46EF" w:rsidRPr="00BD46EF" w:rsidRDefault="00BD46EF" w:rsidP="00BD46EF">
      <w:pPr>
        <w:spacing w:after="0" w:line="276" w:lineRule="auto"/>
        <w:jc w:val="both"/>
        <w:rPr>
          <w:rFonts w:ascii="Palatino Linotype" w:hAnsi="Palatino Linotype"/>
        </w:rPr>
      </w:pPr>
      <w:r w:rsidRPr="00BD46EF">
        <w:rPr>
          <w:rFonts w:ascii="Palatino Linotype" w:hAnsi="Palatino Linotype"/>
        </w:rPr>
        <w:t>b)</w:t>
      </w:r>
      <w:r>
        <w:rPr>
          <w:rFonts w:ascii="Palatino Linotype" w:hAnsi="Palatino Linotype"/>
        </w:rPr>
        <w:t xml:space="preserve"> </w:t>
      </w:r>
      <w:r w:rsidRPr="00BD46EF">
        <w:rPr>
          <w:rFonts w:ascii="Palatino Linotype" w:hAnsi="Palatino Linotype"/>
        </w:rPr>
        <w:t>identifikáci</w:t>
      </w:r>
      <w:r>
        <w:rPr>
          <w:rFonts w:ascii="Palatino Linotype" w:hAnsi="Palatino Linotype"/>
        </w:rPr>
        <w:t>a</w:t>
      </w:r>
      <w:r w:rsidRPr="00BD46EF">
        <w:rPr>
          <w:rFonts w:ascii="Palatino Linotype" w:hAnsi="Palatino Linotype"/>
        </w:rPr>
        <w:t xml:space="preserve"> osôb, ktorých sa </w:t>
      </w:r>
      <w:r>
        <w:rPr>
          <w:rFonts w:ascii="Palatino Linotype" w:hAnsi="Palatino Linotype"/>
        </w:rPr>
        <w:t>NOO</w:t>
      </w:r>
      <w:r w:rsidRPr="00BD46EF">
        <w:rPr>
          <w:rFonts w:ascii="Palatino Linotype" w:hAnsi="Palatino Linotype"/>
        </w:rPr>
        <w:t xml:space="preserve"> týka,</w:t>
      </w:r>
    </w:p>
    <w:p w14:paraId="77960FA6" w14:textId="650E28D0" w:rsidR="00BD46EF" w:rsidRPr="00BD46EF" w:rsidRDefault="00BD46EF" w:rsidP="00BD46EF">
      <w:pPr>
        <w:spacing w:after="0" w:line="276" w:lineRule="auto"/>
        <w:jc w:val="both"/>
        <w:rPr>
          <w:rFonts w:ascii="Palatino Linotype" w:hAnsi="Palatino Linotype"/>
        </w:rPr>
      </w:pPr>
      <w:r w:rsidRPr="00BD46EF">
        <w:rPr>
          <w:rFonts w:ascii="Palatino Linotype" w:hAnsi="Palatino Linotype"/>
        </w:rPr>
        <w:t>c)</w:t>
      </w:r>
      <w:r>
        <w:rPr>
          <w:rFonts w:ascii="Palatino Linotype" w:hAnsi="Palatino Linotype"/>
        </w:rPr>
        <w:t xml:space="preserve"> </w:t>
      </w:r>
      <w:r w:rsidRPr="00BD46EF">
        <w:rPr>
          <w:rFonts w:ascii="Palatino Linotype" w:hAnsi="Palatino Linotype"/>
        </w:rPr>
        <w:t xml:space="preserve">údaje o </w:t>
      </w:r>
      <w:r>
        <w:rPr>
          <w:rFonts w:ascii="Palatino Linotype" w:hAnsi="Palatino Linotype"/>
        </w:rPr>
        <w:t>NOO</w:t>
      </w:r>
      <w:r w:rsidRPr="00BD46EF">
        <w:rPr>
          <w:rFonts w:ascii="Palatino Linotype" w:hAnsi="Palatino Linotype"/>
        </w:rPr>
        <w:t xml:space="preserve">, najmä dôvod neobvyklosti, informácie o podstatných okolnostiach obchodu, časový priebeh udalostí, čísla účtov, údaje o tom, kedy boli založené, kto je ich majiteľom a kto má k nim dispozičné právo, fotokópie dokladov, na ktorých základe boli účty založené, identifikácie osôb oprávnených s účtami nakladať, fotokópie uzavretých zmlúv a ďalších súvisiacich dokumentov a informácií, ako aj ďalšie informácie, ktoré môžu súvisieť s </w:t>
      </w:r>
      <w:r>
        <w:rPr>
          <w:rFonts w:ascii="Palatino Linotype" w:hAnsi="Palatino Linotype"/>
        </w:rPr>
        <w:t>NOO</w:t>
      </w:r>
      <w:r w:rsidRPr="00BD46EF">
        <w:rPr>
          <w:rFonts w:ascii="Palatino Linotype" w:hAnsi="Palatino Linotype"/>
        </w:rPr>
        <w:t xml:space="preserve"> a sú významné na jej ďalšie posúdenie,</w:t>
      </w:r>
    </w:p>
    <w:p w14:paraId="72755D19" w14:textId="0CF64E23" w:rsidR="00BD46EF" w:rsidRPr="00BD46EF" w:rsidRDefault="00BD46EF" w:rsidP="00BD46EF">
      <w:pPr>
        <w:spacing w:after="0" w:line="276" w:lineRule="auto"/>
        <w:jc w:val="both"/>
        <w:rPr>
          <w:rFonts w:ascii="Palatino Linotype" w:hAnsi="Palatino Linotype"/>
        </w:rPr>
      </w:pPr>
      <w:r w:rsidRPr="00BD46EF">
        <w:rPr>
          <w:rFonts w:ascii="Palatino Linotype" w:hAnsi="Palatino Linotype"/>
        </w:rPr>
        <w:t>d)</w:t>
      </w:r>
      <w:r>
        <w:rPr>
          <w:rFonts w:ascii="Palatino Linotype" w:hAnsi="Palatino Linotype"/>
        </w:rPr>
        <w:t xml:space="preserve"> </w:t>
      </w:r>
      <w:r w:rsidRPr="00BD46EF">
        <w:rPr>
          <w:rFonts w:ascii="Palatino Linotype" w:hAnsi="Palatino Linotype"/>
        </w:rPr>
        <w:t xml:space="preserve">údaje o tretích osobách, ktoré majú informácie o </w:t>
      </w:r>
      <w:r>
        <w:rPr>
          <w:rFonts w:ascii="Palatino Linotype" w:hAnsi="Palatino Linotype"/>
        </w:rPr>
        <w:t>NOO</w:t>
      </w:r>
      <w:r w:rsidRPr="00BD46EF">
        <w:rPr>
          <w:rFonts w:ascii="Palatino Linotype" w:hAnsi="Palatino Linotype"/>
        </w:rPr>
        <w:t>,</w:t>
      </w:r>
    </w:p>
    <w:p w14:paraId="514AF7B0" w14:textId="6F3D0CF7" w:rsidR="00BD46EF" w:rsidRDefault="00BD46EF" w:rsidP="00BD46EF">
      <w:pPr>
        <w:spacing w:after="0" w:line="276" w:lineRule="auto"/>
        <w:jc w:val="both"/>
        <w:rPr>
          <w:rFonts w:ascii="Palatino Linotype" w:hAnsi="Palatino Linotype"/>
        </w:rPr>
      </w:pPr>
      <w:r w:rsidRPr="00BD46EF">
        <w:rPr>
          <w:rFonts w:ascii="Palatino Linotype" w:hAnsi="Palatino Linotype"/>
        </w:rPr>
        <w:t>e)</w:t>
      </w:r>
      <w:r>
        <w:rPr>
          <w:rFonts w:ascii="Palatino Linotype" w:hAnsi="Palatino Linotype"/>
        </w:rPr>
        <w:t xml:space="preserve"> </w:t>
      </w:r>
      <w:r w:rsidRPr="00BD46EF">
        <w:rPr>
          <w:rFonts w:ascii="Palatino Linotype" w:hAnsi="Palatino Linotype"/>
        </w:rPr>
        <w:t xml:space="preserve">meno a priezvisko osoby </w:t>
      </w:r>
      <w:r w:rsidR="007B3DCC">
        <w:rPr>
          <w:rFonts w:ascii="Palatino Linotype" w:hAnsi="Palatino Linotype"/>
        </w:rPr>
        <w:t>určenej na</w:t>
      </w:r>
      <w:r w:rsidR="007B3DCC" w:rsidRPr="00BD46EF">
        <w:rPr>
          <w:rFonts w:ascii="Palatino Linotype" w:hAnsi="Palatino Linotype"/>
        </w:rPr>
        <w:t xml:space="preserve"> </w:t>
      </w:r>
      <w:r w:rsidR="007B3DCC" w:rsidRPr="007B3DCC">
        <w:rPr>
          <w:rFonts w:ascii="Palatino Linotype" w:hAnsi="Palatino Linotype"/>
        </w:rPr>
        <w:t>zabezpeč</w:t>
      </w:r>
      <w:r w:rsidR="007B3DCC">
        <w:rPr>
          <w:rFonts w:ascii="Palatino Linotype" w:hAnsi="Palatino Linotype"/>
        </w:rPr>
        <w:t xml:space="preserve">enie </w:t>
      </w:r>
      <w:r w:rsidR="007B3DCC" w:rsidRPr="007B3DCC">
        <w:rPr>
          <w:rFonts w:ascii="Palatino Linotype" w:hAnsi="Palatino Linotype"/>
        </w:rPr>
        <w:t>plneni</w:t>
      </w:r>
      <w:r w:rsidR="007B3DCC">
        <w:rPr>
          <w:rFonts w:ascii="Palatino Linotype" w:hAnsi="Palatino Linotype"/>
        </w:rPr>
        <w:t>a</w:t>
      </w:r>
      <w:r w:rsidR="007B3DCC" w:rsidRPr="007B3DCC">
        <w:rPr>
          <w:rFonts w:ascii="Palatino Linotype" w:hAnsi="Palatino Linotype"/>
        </w:rPr>
        <w:t xml:space="preserve"> úloh pri ochrane pred legalizáciou a financovaním terorizmu</w:t>
      </w:r>
      <w:r w:rsidR="007B3DCC">
        <w:rPr>
          <w:rFonts w:ascii="Palatino Linotype" w:hAnsi="Palatino Linotype"/>
        </w:rPr>
        <w:t xml:space="preserve"> a</w:t>
      </w:r>
      <w:r w:rsidR="007B3DCC" w:rsidRPr="007B3DCC">
        <w:rPr>
          <w:rFonts w:ascii="Palatino Linotype" w:hAnsi="Palatino Linotype"/>
        </w:rPr>
        <w:t xml:space="preserve"> ohlasovanie </w:t>
      </w:r>
      <w:r w:rsidR="007B3DCC">
        <w:rPr>
          <w:rFonts w:ascii="Palatino Linotype" w:hAnsi="Palatino Linotype"/>
        </w:rPr>
        <w:t xml:space="preserve">NOO </w:t>
      </w:r>
      <w:r w:rsidRPr="00BD46EF">
        <w:rPr>
          <w:rFonts w:ascii="Palatino Linotype" w:hAnsi="Palatino Linotype"/>
        </w:rPr>
        <w:t>a telefonický kontakt na túto osobu.</w:t>
      </w:r>
    </w:p>
    <w:p w14:paraId="7A13A4FC" w14:textId="327C4E63"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4. Hlásenie o NOO nesmie obsahovať údaje o zamestnancovi, ktorý zistil NOO</w:t>
      </w:r>
      <w:r w:rsidR="007B3DCC">
        <w:rPr>
          <w:rFonts w:ascii="Palatino Linotype" w:hAnsi="Palatino Linotype"/>
        </w:rPr>
        <w:t>.</w:t>
      </w:r>
    </w:p>
    <w:p w14:paraId="3AE1145D" w14:textId="26B0BDF2"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5. Na základe písomnej žiadosti FSJ je spoločnosť povinná oznámiť FSJ doplňujúce informácie k hláseniu o NOO a poskytnúť s tým súvisiace doklady o NOO. </w:t>
      </w:r>
    </w:p>
    <w:p w14:paraId="3DE53F4F"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6. Plnenie povinnosti ohlásiť FSJ NOO nie je obmedzené zákonom ustanovenou povinnosťou zachovávať mlčanlivosť podľa osobitných predpisov. </w:t>
      </w:r>
    </w:p>
    <w:p w14:paraId="76C94628"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7. Ohlásením NOO nie je dotknutá povinnosť spoločnosti oznámiť skutočnosti nasvedčujúce spáchaniu trestného činu. </w:t>
      </w:r>
    </w:p>
    <w:p w14:paraId="17894A67"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8. Kontaktné údaje na nahlasovanie NOO: </w:t>
      </w:r>
    </w:p>
    <w:p w14:paraId="6122010B"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Ministerstvo vnútra SR </w:t>
      </w:r>
    </w:p>
    <w:p w14:paraId="6B705146" w14:textId="77777777" w:rsidR="007B3DCC" w:rsidRDefault="0004521C" w:rsidP="00031E00">
      <w:pPr>
        <w:spacing w:after="0" w:line="276" w:lineRule="auto"/>
        <w:jc w:val="both"/>
        <w:rPr>
          <w:rFonts w:ascii="Palatino Linotype" w:hAnsi="Palatino Linotype"/>
        </w:rPr>
      </w:pPr>
      <w:r w:rsidRPr="00BF317D">
        <w:rPr>
          <w:rFonts w:ascii="Palatino Linotype" w:hAnsi="Palatino Linotype"/>
        </w:rPr>
        <w:t xml:space="preserve">Prezídium Policajného zboru </w:t>
      </w:r>
      <w:r w:rsidR="007B3DCC">
        <w:rPr>
          <w:rFonts w:ascii="Palatino Linotype" w:hAnsi="Palatino Linotype"/>
        </w:rPr>
        <w:t>N</w:t>
      </w:r>
      <w:r w:rsidRPr="00BF317D">
        <w:rPr>
          <w:rFonts w:ascii="Palatino Linotype" w:hAnsi="Palatino Linotype"/>
        </w:rPr>
        <w:t>árodná kriminálna agentúra</w:t>
      </w:r>
    </w:p>
    <w:p w14:paraId="169163D6" w14:textId="00E59451" w:rsidR="009501BB" w:rsidRPr="00BF317D" w:rsidRDefault="007B3DCC" w:rsidP="00031E00">
      <w:pPr>
        <w:spacing w:after="0" w:line="276" w:lineRule="auto"/>
        <w:jc w:val="both"/>
        <w:rPr>
          <w:rFonts w:ascii="Palatino Linotype" w:hAnsi="Palatino Linotype"/>
        </w:rPr>
      </w:pPr>
      <w:r w:rsidRPr="007B3DCC">
        <w:rPr>
          <w:rFonts w:ascii="Palatino Linotype" w:hAnsi="Palatino Linotype"/>
        </w:rPr>
        <w:t>Finančná spravodajská jednotka</w:t>
      </w:r>
      <w:r w:rsidR="0004521C" w:rsidRPr="00BF317D">
        <w:rPr>
          <w:rFonts w:ascii="Palatino Linotype" w:hAnsi="Palatino Linotype"/>
        </w:rPr>
        <w:t xml:space="preserve"> </w:t>
      </w:r>
    </w:p>
    <w:p w14:paraId="2E234887"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Pribinova 2 </w:t>
      </w:r>
    </w:p>
    <w:p w14:paraId="5B546F4D"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812 72 Bratislava </w:t>
      </w:r>
    </w:p>
    <w:p w14:paraId="6F2BAD65" w14:textId="4F46C56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e-mail: </w:t>
      </w:r>
      <w:r w:rsidR="007B3DCC" w:rsidRPr="007B3DCC">
        <w:rPr>
          <w:rFonts w:ascii="Palatino Linotype" w:hAnsi="Palatino Linotype"/>
        </w:rPr>
        <w:t>sjfpnoo@minv.sk</w:t>
      </w:r>
    </w:p>
    <w:p w14:paraId="18BF6DB2" w14:textId="665A00C1" w:rsidR="007B3DCC" w:rsidRDefault="007B3DCC" w:rsidP="00031E00">
      <w:pPr>
        <w:spacing w:after="0" w:line="276" w:lineRule="auto"/>
        <w:jc w:val="both"/>
        <w:rPr>
          <w:rFonts w:ascii="Palatino Linotype" w:hAnsi="Palatino Linotype"/>
        </w:rPr>
      </w:pPr>
      <w:r w:rsidRPr="007B3DCC">
        <w:rPr>
          <w:rFonts w:ascii="Palatino Linotype" w:hAnsi="Palatino Linotype"/>
        </w:rPr>
        <w:t>09610</w:t>
      </w:r>
      <w:r>
        <w:rPr>
          <w:rFonts w:ascii="Palatino Linotype" w:hAnsi="Palatino Linotype"/>
        </w:rPr>
        <w:t xml:space="preserve"> </w:t>
      </w:r>
      <w:r w:rsidRPr="007B3DCC">
        <w:rPr>
          <w:rFonts w:ascii="Palatino Linotype" w:hAnsi="Palatino Linotype"/>
        </w:rPr>
        <w:t xml:space="preserve">514 19 </w:t>
      </w:r>
    </w:p>
    <w:p w14:paraId="56517E75" w14:textId="643074EA" w:rsidR="009501BB" w:rsidRDefault="007B3DCC" w:rsidP="007B3DCC">
      <w:pPr>
        <w:spacing w:after="0" w:line="276" w:lineRule="auto"/>
        <w:rPr>
          <w:rFonts w:ascii="Palatino Linotype" w:hAnsi="Palatino Linotype"/>
        </w:rPr>
      </w:pPr>
      <w:r>
        <w:rPr>
          <w:rFonts w:ascii="Palatino Linotype" w:hAnsi="Palatino Linotype"/>
        </w:rPr>
        <w:lastRenderedPageBreak/>
        <w:t xml:space="preserve">Oznamovací formulár na webe </w:t>
      </w:r>
      <w:proofErr w:type="spellStart"/>
      <w:r>
        <w:rPr>
          <w:rFonts w:ascii="Palatino Linotype" w:hAnsi="Palatino Linotype"/>
        </w:rPr>
        <w:t>ministertva</w:t>
      </w:r>
      <w:proofErr w:type="spellEnd"/>
      <w:r w:rsidR="0004521C" w:rsidRPr="00BF317D">
        <w:rPr>
          <w:rFonts w:ascii="Palatino Linotype" w:hAnsi="Palatino Linotype"/>
        </w:rPr>
        <w:t xml:space="preserve">: </w:t>
      </w:r>
      <w:hyperlink r:id="rId7" w:history="1">
        <w:r w:rsidRPr="00083BDB">
          <w:rPr>
            <w:rStyle w:val="Hypertextovprepojenie"/>
            <w:rFonts w:ascii="Palatino Linotype" w:hAnsi="Palatino Linotype"/>
          </w:rPr>
          <w:t>https://www.minv.sk/?Oznamovaci_formular_o_poruseni_povinnosti_vyplyvajucich_zo_zakona_c_297_2008_Zz</w:t>
        </w:r>
      </w:hyperlink>
    </w:p>
    <w:p w14:paraId="1B9DB3D3" w14:textId="77777777" w:rsidR="007B3DCC" w:rsidRPr="00BF317D" w:rsidRDefault="007B3DCC" w:rsidP="00031E00">
      <w:pPr>
        <w:spacing w:after="0" w:line="276" w:lineRule="auto"/>
        <w:jc w:val="both"/>
        <w:rPr>
          <w:rFonts w:ascii="Palatino Linotype" w:hAnsi="Palatino Linotype"/>
        </w:rPr>
      </w:pPr>
    </w:p>
    <w:p w14:paraId="33DBAA53" w14:textId="5CEF4F74"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9. Každý zamestnanec, vrátane určenej osoby je povinný postupovať podľa programu a je zodpovedný za plnenie povinností, ktoré mu z programu vyplývajú. </w:t>
      </w:r>
    </w:p>
    <w:p w14:paraId="6ACEC800" w14:textId="77777777" w:rsidR="009501BB" w:rsidRPr="00BF317D" w:rsidRDefault="009501BB" w:rsidP="00031E00">
      <w:pPr>
        <w:spacing w:after="0" w:line="276" w:lineRule="auto"/>
        <w:jc w:val="both"/>
        <w:rPr>
          <w:rFonts w:ascii="Palatino Linotype" w:hAnsi="Palatino Linotype"/>
        </w:rPr>
      </w:pPr>
    </w:p>
    <w:p w14:paraId="2D2F7440" w14:textId="4C145693" w:rsidR="009501BB" w:rsidRPr="00BF317D" w:rsidRDefault="0004521C" w:rsidP="00031E00">
      <w:pPr>
        <w:spacing w:after="0" w:line="276" w:lineRule="auto"/>
        <w:jc w:val="center"/>
        <w:rPr>
          <w:rFonts w:ascii="Palatino Linotype" w:hAnsi="Palatino Linotype"/>
          <w:b/>
          <w:bCs/>
        </w:rPr>
      </w:pPr>
      <w:r w:rsidRPr="00BF317D">
        <w:rPr>
          <w:rFonts w:ascii="Palatino Linotype" w:hAnsi="Palatino Linotype"/>
          <w:b/>
          <w:bCs/>
        </w:rPr>
        <w:t>Článok 1</w:t>
      </w:r>
      <w:r w:rsidR="00672161">
        <w:rPr>
          <w:rFonts w:ascii="Palatino Linotype" w:hAnsi="Palatino Linotype"/>
          <w:b/>
          <w:bCs/>
        </w:rPr>
        <w:t>3</w:t>
      </w:r>
    </w:p>
    <w:p w14:paraId="1ACACD48" w14:textId="71320F48" w:rsidR="009501BB" w:rsidRPr="00BF317D" w:rsidRDefault="0004521C" w:rsidP="00031E00">
      <w:pPr>
        <w:spacing w:after="0" w:line="276" w:lineRule="auto"/>
        <w:jc w:val="center"/>
        <w:rPr>
          <w:rFonts w:ascii="Palatino Linotype" w:hAnsi="Palatino Linotype"/>
        </w:rPr>
      </w:pPr>
      <w:r w:rsidRPr="00BF317D">
        <w:rPr>
          <w:rFonts w:ascii="Palatino Linotype" w:hAnsi="Palatino Linotype"/>
          <w:b/>
          <w:bCs/>
        </w:rPr>
        <w:t>Postup pri uchovávaní údajov</w:t>
      </w:r>
    </w:p>
    <w:p w14:paraId="7E80E22B" w14:textId="00C383E2"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1. Na účely vykonávania starostlivosti vo vzťahu ku klientovi podľa čl. </w:t>
      </w:r>
      <w:r w:rsidR="00F1370B">
        <w:rPr>
          <w:rFonts w:ascii="Palatino Linotype" w:hAnsi="Palatino Linotype"/>
        </w:rPr>
        <w:t>7</w:t>
      </w:r>
      <w:r w:rsidRPr="00BF317D">
        <w:rPr>
          <w:rFonts w:ascii="Palatino Linotype" w:hAnsi="Palatino Linotype"/>
        </w:rPr>
        <w:t xml:space="preserve"> až </w:t>
      </w:r>
      <w:r w:rsidR="00F1370B">
        <w:rPr>
          <w:rFonts w:ascii="Palatino Linotype" w:hAnsi="Palatino Linotype"/>
        </w:rPr>
        <w:t>9 a na účely zisťovania NOO</w:t>
      </w:r>
      <w:r w:rsidRPr="00BF317D">
        <w:rPr>
          <w:rFonts w:ascii="Palatino Linotype" w:hAnsi="Palatino Linotype"/>
        </w:rPr>
        <w:t xml:space="preserve"> je spoločnosť oprávnená aj bez súhlasu a informovania klienta zisťovať, získavať, zaznamenávať, uchovávať, využívať a inak spracúvať osobné údaje a iné údaje. Spoločnosť je oprávnená získavať </w:t>
      </w:r>
      <w:r w:rsidR="00F1370B">
        <w:rPr>
          <w:rFonts w:ascii="Palatino Linotype" w:hAnsi="Palatino Linotype"/>
        </w:rPr>
        <w:t>nevyhnutné</w:t>
      </w:r>
      <w:r w:rsidRPr="00BF317D">
        <w:rPr>
          <w:rFonts w:ascii="Palatino Linotype" w:hAnsi="Palatino Linotype"/>
        </w:rPr>
        <w:t xml:space="preserve"> osobné údaje kopírovaním, skenovaním alebo iným zaznamenávaním úradných dokladov na nosič informácií a spracúvať rodné čísla a ďalšie doklady bez súhlasu klienta. </w:t>
      </w:r>
    </w:p>
    <w:p w14:paraId="6C950965" w14:textId="6C6DC47D"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2. Spoločnosť je povinná uchovávať údaje a písomné doklady získané podľa bodu čl. </w:t>
      </w:r>
      <w:r w:rsidR="00F1370B">
        <w:rPr>
          <w:rFonts w:ascii="Palatino Linotype" w:hAnsi="Palatino Linotype"/>
        </w:rPr>
        <w:t>7</w:t>
      </w:r>
      <w:r w:rsidRPr="00BF317D">
        <w:rPr>
          <w:rFonts w:ascii="Palatino Linotype" w:hAnsi="Palatino Linotype"/>
        </w:rPr>
        <w:t xml:space="preserve"> až </w:t>
      </w:r>
      <w:r w:rsidR="00F1370B">
        <w:rPr>
          <w:rFonts w:ascii="Palatino Linotype" w:hAnsi="Palatino Linotype"/>
        </w:rPr>
        <w:t>9</w:t>
      </w:r>
      <w:r w:rsidRPr="00BF317D">
        <w:rPr>
          <w:rFonts w:ascii="Palatino Linotype" w:hAnsi="Palatino Linotype"/>
        </w:rPr>
        <w:t xml:space="preserve"> počas piatich rokov od skončenia zmluvného vzťahu, resp. od vykonania obchodu. </w:t>
      </w:r>
    </w:p>
    <w:p w14:paraId="1D1A5C2F" w14:textId="7170EE94"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3. Spoločnosť je povinná uchovávať údaje a písomné doklady získané podľa čl. </w:t>
      </w:r>
      <w:r w:rsidR="00F1370B">
        <w:rPr>
          <w:rFonts w:ascii="Palatino Linotype" w:hAnsi="Palatino Linotype"/>
        </w:rPr>
        <w:t>7</w:t>
      </w:r>
      <w:r w:rsidRPr="00BF317D">
        <w:rPr>
          <w:rFonts w:ascii="Palatino Linotype" w:hAnsi="Palatino Linotype"/>
        </w:rPr>
        <w:t xml:space="preserve"> až </w:t>
      </w:r>
      <w:r w:rsidR="00F1370B">
        <w:rPr>
          <w:rFonts w:ascii="Palatino Linotype" w:hAnsi="Palatino Linotype"/>
        </w:rPr>
        <w:t>9</w:t>
      </w:r>
      <w:r w:rsidRPr="00BF317D">
        <w:rPr>
          <w:rFonts w:ascii="Palatino Linotype" w:hAnsi="Palatino Linotype"/>
        </w:rPr>
        <w:t xml:space="preserve"> aj dlhšie ako päť rokov, ak o to písomne požiada FSJ; FSJ v žiadosti uvedie lehotu a rozsah uchovávania údajov a písomných dokladov. </w:t>
      </w:r>
    </w:p>
    <w:p w14:paraId="57282677" w14:textId="77777777" w:rsidR="009501BB" w:rsidRDefault="0004521C" w:rsidP="00031E00">
      <w:pPr>
        <w:spacing w:after="0" w:line="276" w:lineRule="auto"/>
        <w:jc w:val="both"/>
        <w:rPr>
          <w:rFonts w:ascii="Palatino Linotype" w:hAnsi="Palatino Linotype"/>
        </w:rPr>
      </w:pPr>
      <w:r w:rsidRPr="00BF317D">
        <w:rPr>
          <w:rFonts w:ascii="Palatino Linotype" w:hAnsi="Palatino Linotype"/>
        </w:rPr>
        <w:t xml:space="preserve">4. Povinnosti podľa bodov 2 a 3 má spoločnosť aj v prípade, ak ukončí činnosť povinnej osoby, a to až do uplynutia doby uvedenej v bodoch 2 a 3. </w:t>
      </w:r>
    </w:p>
    <w:p w14:paraId="7232B125" w14:textId="50235D4B" w:rsidR="009501BB" w:rsidRDefault="0004521C" w:rsidP="00031E00">
      <w:pPr>
        <w:spacing w:after="0" w:line="276" w:lineRule="auto"/>
        <w:jc w:val="both"/>
        <w:rPr>
          <w:rFonts w:ascii="Palatino Linotype" w:hAnsi="Palatino Linotype"/>
        </w:rPr>
      </w:pPr>
      <w:r w:rsidRPr="00BF317D">
        <w:rPr>
          <w:rFonts w:ascii="Palatino Linotype" w:hAnsi="Palatino Linotype"/>
        </w:rPr>
        <w:t xml:space="preserve">5. </w:t>
      </w:r>
      <w:r w:rsidR="00F1370B" w:rsidRPr="00F1370B">
        <w:rPr>
          <w:rFonts w:ascii="Palatino Linotype" w:hAnsi="Palatino Linotype"/>
        </w:rPr>
        <w:t>Kópie dokladov musia byť vyhotovené takým spôsobom, aby príslušné údaje boli čitateľné a bola zaistená možnosť ich uchovania; vyobrazenie identifikovanej fyzickej osoby v doklade totožnosti musí byť v takej kvalite, aby umožňovala overenie zhody podoby identifikovanej osoby.</w:t>
      </w:r>
    </w:p>
    <w:p w14:paraId="5523B91A" w14:textId="72EF0368"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6. Hlásenie o NOO, interné hlásenie o NOO spolu so súvisiacimi písomnými dokladmi, vrátane písomných záznamov o posudzovaní hlásenia vrátane odôvodňujúcich informácií o NOO, ako aj interného hlásenia o NOO uchováva spoločnosť v osobitnej evidencii, ktorú vedie určená osoba podľa čl. 1</w:t>
      </w:r>
      <w:r w:rsidR="00F1370B">
        <w:rPr>
          <w:rFonts w:ascii="Palatino Linotype" w:hAnsi="Palatino Linotype"/>
        </w:rPr>
        <w:t>4</w:t>
      </w:r>
      <w:r w:rsidRPr="00BF317D">
        <w:rPr>
          <w:rFonts w:ascii="Palatino Linotype" w:hAnsi="Palatino Linotype"/>
        </w:rPr>
        <w:t xml:space="preserve">. Písomné doklady a záznamy podľa tohto bodu sa nesmú ukladať do obchodnej dokumentácie klienta. </w:t>
      </w:r>
    </w:p>
    <w:p w14:paraId="2C988126" w14:textId="23A14524"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7. Určená osoba tiež v osobitnej evidencii pre účely kontroly uchováva písomné záznamy o vykonanej odbornej príprave podľa čl. 1</w:t>
      </w:r>
      <w:r w:rsidR="00F1370B">
        <w:rPr>
          <w:rFonts w:ascii="Palatino Linotype" w:hAnsi="Palatino Linotype"/>
        </w:rPr>
        <w:t>6</w:t>
      </w:r>
      <w:r w:rsidRPr="00BF317D">
        <w:rPr>
          <w:rFonts w:ascii="Palatino Linotype" w:hAnsi="Palatino Linotype"/>
        </w:rPr>
        <w:t xml:space="preserve"> bod 5. </w:t>
      </w:r>
    </w:p>
    <w:p w14:paraId="0A5640F0" w14:textId="253F597A"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8. Určená osoba uchováva pre účely kontroly v originálnom vyhotovení všetky programy, ktoré boli </w:t>
      </w:r>
      <w:r w:rsidR="00F1370B">
        <w:rPr>
          <w:rFonts w:ascii="Palatino Linotype" w:hAnsi="Palatino Linotype"/>
        </w:rPr>
        <w:t>v</w:t>
      </w:r>
      <w:r w:rsidRPr="00BF317D">
        <w:rPr>
          <w:rFonts w:ascii="Palatino Linotype" w:hAnsi="Palatino Linotype"/>
        </w:rPr>
        <w:t xml:space="preserve"> spoločnosti účinné, odkedy sa stala povinnou osobou. </w:t>
      </w:r>
    </w:p>
    <w:p w14:paraId="4058C9CF" w14:textId="4B8CB148"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9. Spoločnosť uchováva a aktualizuje v listinnej alebo v elektronickej podobe identifikačné údaje o konečnom užívateľovi výhod a údaje, ktorými sa preukazuje postavenie konečného užívateľa výhod. Spoločnosť tieto údaje uchováva po dobu, počas ktorej má fyzická osoba postavenie konečného užívateľa výhod a po dobu ďalších piatich rokov od zániku tohto postavenia. </w:t>
      </w:r>
    </w:p>
    <w:p w14:paraId="6AACD3E5" w14:textId="77777777" w:rsidR="008111F1" w:rsidRDefault="008111F1" w:rsidP="00031E00">
      <w:pPr>
        <w:spacing w:after="0" w:line="276" w:lineRule="auto"/>
        <w:jc w:val="center"/>
        <w:rPr>
          <w:rFonts w:ascii="Palatino Linotype" w:hAnsi="Palatino Linotype"/>
          <w:b/>
          <w:bCs/>
        </w:rPr>
      </w:pPr>
    </w:p>
    <w:p w14:paraId="648DCD32" w14:textId="22E29CF9" w:rsidR="009501BB" w:rsidRPr="00BF317D" w:rsidRDefault="0004521C" w:rsidP="00031E00">
      <w:pPr>
        <w:spacing w:after="0" w:line="276" w:lineRule="auto"/>
        <w:jc w:val="center"/>
        <w:rPr>
          <w:rFonts w:ascii="Palatino Linotype" w:hAnsi="Palatino Linotype"/>
          <w:b/>
          <w:bCs/>
        </w:rPr>
      </w:pPr>
      <w:r w:rsidRPr="00BF317D">
        <w:rPr>
          <w:rFonts w:ascii="Palatino Linotype" w:hAnsi="Palatino Linotype"/>
          <w:b/>
          <w:bCs/>
        </w:rPr>
        <w:t>Článok 1</w:t>
      </w:r>
      <w:r w:rsidR="00672161">
        <w:rPr>
          <w:rFonts w:ascii="Palatino Linotype" w:hAnsi="Palatino Linotype"/>
          <w:b/>
          <w:bCs/>
        </w:rPr>
        <w:t>4</w:t>
      </w:r>
    </w:p>
    <w:p w14:paraId="31E65DC5" w14:textId="112F3700" w:rsidR="009501BB" w:rsidRPr="00BF317D" w:rsidRDefault="0004521C" w:rsidP="00031E00">
      <w:pPr>
        <w:spacing w:after="0" w:line="276" w:lineRule="auto"/>
        <w:jc w:val="center"/>
        <w:rPr>
          <w:rFonts w:ascii="Palatino Linotype" w:hAnsi="Palatino Linotype"/>
          <w:b/>
          <w:bCs/>
        </w:rPr>
      </w:pPr>
      <w:r w:rsidRPr="00BF317D">
        <w:rPr>
          <w:rFonts w:ascii="Palatino Linotype" w:hAnsi="Palatino Linotype"/>
          <w:b/>
          <w:bCs/>
        </w:rPr>
        <w:t>Určenie osoby, ktorá je zodpovedná za ochranu pred legalizáciou a financovaním terorizmu a zabezpečuje ohlasovanie NOO a priebežný styk so FSJ</w:t>
      </w:r>
    </w:p>
    <w:p w14:paraId="3285A0CE"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lastRenderedPageBreak/>
        <w:t xml:space="preserve">1. Štatutárny zástupca spoločnosti je zodpovedný za celkovú ochranu spoločnosti pred jej zneužitím na legalizáciu príjmov z trestnej činnosti a financovanie terorizmu. </w:t>
      </w:r>
    </w:p>
    <w:p w14:paraId="784179E0"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2. Určená osoba </w:t>
      </w:r>
      <w:r w:rsidR="009501BB" w:rsidRPr="00BF317D">
        <w:rPr>
          <w:rFonts w:ascii="Palatino Linotype" w:hAnsi="Palatino Linotype"/>
          <w:highlight w:val="yellow"/>
        </w:rPr>
        <w:t>..............................</w:t>
      </w:r>
      <w:r w:rsidRPr="00BF317D">
        <w:rPr>
          <w:rFonts w:ascii="Palatino Linotype" w:hAnsi="Palatino Linotype"/>
        </w:rPr>
        <w:t xml:space="preserve"> je konateľom spoločnosti a je priamo zodpovedná ako štatutárny zástupca (bod 1). Určená osoba musí mať prístup ku všetkým údajom a písomným dokumentom spoločnosti, musí mať svojho zástupcu, ktorý je rovnako zodpovedný za: </w:t>
      </w:r>
    </w:p>
    <w:p w14:paraId="6BC6DF4D"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a) vypracovanie a aktualizáciu programu, </w:t>
      </w:r>
    </w:p>
    <w:p w14:paraId="6AA67B92"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b) praktické dodržiavanie programu spoločnosti a jej zamestnancami, </w:t>
      </w:r>
    </w:p>
    <w:p w14:paraId="09ED82E7"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c) posudzovanie interných hlásení o NOO, za samostatné posudzovanie pripravovaných a vykonávaných obchodov a za konečné rozhodnutie, o ohlásení NOO FSJ, </w:t>
      </w:r>
    </w:p>
    <w:p w14:paraId="263CF70B" w14:textId="34951302"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d) zmenu AML rizika podľa čl. </w:t>
      </w:r>
      <w:r w:rsidR="00F1370B">
        <w:rPr>
          <w:rFonts w:ascii="Palatino Linotype" w:hAnsi="Palatino Linotype"/>
        </w:rPr>
        <w:t>6</w:t>
      </w:r>
      <w:r w:rsidRPr="00BF317D">
        <w:rPr>
          <w:rFonts w:ascii="Palatino Linotype" w:hAnsi="Palatino Linotype"/>
        </w:rPr>
        <w:t xml:space="preserve"> bod 4, </w:t>
      </w:r>
    </w:p>
    <w:p w14:paraId="647058D9" w14:textId="653EE0C3"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e) postup pri zdržiavaní NOO podľa čl. 1</w:t>
      </w:r>
      <w:r w:rsidR="00F1370B">
        <w:rPr>
          <w:rFonts w:ascii="Palatino Linotype" w:hAnsi="Palatino Linotype"/>
        </w:rPr>
        <w:t>1</w:t>
      </w:r>
      <w:r w:rsidRPr="00BF317D">
        <w:rPr>
          <w:rFonts w:ascii="Palatino Linotype" w:hAnsi="Palatino Linotype"/>
        </w:rPr>
        <w:t xml:space="preserve">, </w:t>
      </w:r>
    </w:p>
    <w:p w14:paraId="2E2FBA39"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f) za neodkladné ohlasovanie NOO FSJ, </w:t>
      </w:r>
    </w:p>
    <w:p w14:paraId="634DF8C1"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g) priebežný styk so FSJ, </w:t>
      </w:r>
    </w:p>
    <w:p w14:paraId="418BF608" w14:textId="3893B7C4"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h) vybavovanie dožiadaní FSJ podľa čl. 1</w:t>
      </w:r>
      <w:r w:rsidR="00AE6E37">
        <w:rPr>
          <w:rFonts w:ascii="Palatino Linotype" w:hAnsi="Palatino Linotype"/>
        </w:rPr>
        <w:t>2</w:t>
      </w:r>
      <w:r w:rsidRPr="00BF317D">
        <w:rPr>
          <w:rFonts w:ascii="Palatino Linotype" w:hAnsi="Palatino Linotype"/>
        </w:rPr>
        <w:t xml:space="preserve"> bod 5, </w:t>
      </w:r>
    </w:p>
    <w:p w14:paraId="590144E8"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i) vybavenie dožiadaní FSJ o poskytnutie údajov o obchodoch, predkladanie súvisiacich dokladov a poskytovanie informácií o osobách, ktoré sa akýmkoľvek spôsobom zúčastnili na obchode (§ 21 zákona), </w:t>
      </w:r>
    </w:p>
    <w:p w14:paraId="18F04D5A" w14:textId="3F448EF0"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j) uchovávanie údajov a písomných dokladov podľa čl. 1</w:t>
      </w:r>
      <w:r w:rsidR="00AE6E37">
        <w:rPr>
          <w:rFonts w:ascii="Palatino Linotype" w:hAnsi="Palatino Linotype"/>
        </w:rPr>
        <w:t>3</w:t>
      </w:r>
      <w:r w:rsidRPr="00BF317D">
        <w:rPr>
          <w:rFonts w:ascii="Palatino Linotype" w:hAnsi="Palatino Linotype"/>
        </w:rPr>
        <w:t xml:space="preserve"> bod 6, </w:t>
      </w:r>
    </w:p>
    <w:p w14:paraId="48F6FABD"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k) analytickú a poradenskú činnosť a odbornú pomoc zamestnancom pri plnení ich povinností podľa programu, </w:t>
      </w:r>
    </w:p>
    <w:p w14:paraId="3EA8A8B0"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l) navrhovanie opatrení zameraných na ochranu spoločnosti pred jej zneužitím na legalizáciu a financovanie terorizmu, vrátane posudzovania nových druhov obchodu a použiteľnosti nových technologických postupov pri vykonávaní obchodov, </w:t>
      </w:r>
    </w:p>
    <w:p w14:paraId="566EA254" w14:textId="7670A99A"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m) zabezpečenie vykonania odbornej prípravy zamestnancov podľa čl. 1</w:t>
      </w:r>
      <w:r w:rsidR="00AE6E37">
        <w:rPr>
          <w:rFonts w:ascii="Palatino Linotype" w:hAnsi="Palatino Linotype"/>
        </w:rPr>
        <w:t>6</w:t>
      </w:r>
      <w:r w:rsidRPr="00BF317D">
        <w:rPr>
          <w:rFonts w:ascii="Palatino Linotype" w:hAnsi="Palatino Linotype"/>
        </w:rPr>
        <w:t xml:space="preserve">. </w:t>
      </w:r>
    </w:p>
    <w:p w14:paraId="267A282D" w14:textId="77777777" w:rsidR="009501BB" w:rsidRPr="00BF317D" w:rsidRDefault="009501BB" w:rsidP="00031E00">
      <w:pPr>
        <w:spacing w:after="0" w:line="276" w:lineRule="auto"/>
        <w:jc w:val="both"/>
        <w:rPr>
          <w:rFonts w:ascii="Palatino Linotype" w:hAnsi="Palatino Linotype"/>
        </w:rPr>
      </w:pPr>
    </w:p>
    <w:p w14:paraId="134B501E" w14:textId="2D3D5734" w:rsidR="009501BB" w:rsidRPr="00BF317D" w:rsidRDefault="0004521C" w:rsidP="00031E00">
      <w:pPr>
        <w:spacing w:after="0" w:line="276" w:lineRule="auto"/>
        <w:jc w:val="center"/>
        <w:rPr>
          <w:rFonts w:ascii="Palatino Linotype" w:hAnsi="Palatino Linotype"/>
          <w:b/>
          <w:bCs/>
        </w:rPr>
      </w:pPr>
      <w:r w:rsidRPr="00BF317D">
        <w:rPr>
          <w:rFonts w:ascii="Palatino Linotype" w:hAnsi="Palatino Linotype"/>
          <w:b/>
          <w:bCs/>
        </w:rPr>
        <w:t>Článok 1</w:t>
      </w:r>
      <w:r w:rsidR="00672161">
        <w:rPr>
          <w:rFonts w:ascii="Palatino Linotype" w:hAnsi="Palatino Linotype"/>
          <w:b/>
          <w:bCs/>
        </w:rPr>
        <w:t>5</w:t>
      </w:r>
    </w:p>
    <w:p w14:paraId="701A55F9" w14:textId="524E0E13" w:rsidR="009501BB" w:rsidRPr="00BF317D" w:rsidRDefault="0004521C" w:rsidP="00031E00">
      <w:pPr>
        <w:spacing w:after="0" w:line="276" w:lineRule="auto"/>
        <w:jc w:val="center"/>
        <w:rPr>
          <w:rFonts w:ascii="Palatino Linotype" w:hAnsi="Palatino Linotype"/>
          <w:b/>
          <w:bCs/>
        </w:rPr>
      </w:pPr>
      <w:r w:rsidRPr="00BF317D">
        <w:rPr>
          <w:rFonts w:ascii="Palatino Linotype" w:hAnsi="Palatino Linotype"/>
          <w:b/>
          <w:bCs/>
        </w:rPr>
        <w:t>Spôsob zabezpečenia ochrany zamestnanca, ktorý zisťuje neobvyklé obchodné operácie</w:t>
      </w:r>
    </w:p>
    <w:p w14:paraId="780CF9FE"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1. Hlásenie o NOO nesmie obsahovať údaje o zamestnancovi, ktorý sa podieľal na zistení NOO. </w:t>
      </w:r>
    </w:p>
    <w:p w14:paraId="2B056E0B"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2. Spoločnosť a všetci jej zamestnanci, vrátane určenej osoby, sú povinní zachovávať mlčanlivosť o: a) ohlásenej NOO a o opatreniach vykonávaných FSJ vo vzťahu k tretím osobám, vrátane osôb, ktorých sa tieto informácie týkajú, </w:t>
      </w:r>
    </w:p>
    <w:p w14:paraId="6C974008" w14:textId="673C858C"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b) plnení povinností spoločnosti podľa čl. 1</w:t>
      </w:r>
      <w:r w:rsidR="00AE6E37">
        <w:rPr>
          <w:rFonts w:ascii="Palatino Linotype" w:hAnsi="Palatino Linotype"/>
        </w:rPr>
        <w:t>2</w:t>
      </w:r>
      <w:r w:rsidRPr="00BF317D">
        <w:rPr>
          <w:rFonts w:ascii="Palatino Linotype" w:hAnsi="Palatino Linotype"/>
        </w:rPr>
        <w:t xml:space="preserve"> bodu 5 a o dožiadaniach FSJ o poskytnutie údajov o obchodoch, predkladanie súvisiacich dokladov a poskytovanie informácií o osobách, ktoré sa akýmkoľvek spôsobom zúčastnili na predmetných obchodoch. </w:t>
      </w:r>
    </w:p>
    <w:p w14:paraId="34FB4B4E"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3. Povinnosť mlčanlivosti trvá aj po skončení pracovnoprávneho, obdobného pracovného vzťahu alebo iného zmluvného vzťahu. </w:t>
      </w:r>
    </w:p>
    <w:p w14:paraId="2BDEC3C1"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4. Ak sa klient domáha vysvetlenia, prečo jeho obchod nebol doposiaľ vykonaný (môže to nastať v prípadoch zdržania NOO), klientovi zamestnanec oznámi, že to môže byť pre technické problémy a ubezpečí klienta, že príslušné zákonné lehoty budú určite dodržané. Ak klient požaduje od spoločnosti písomné stanovisko, spoločnosť v stanovisku uvedie, že je povinná zachovávať mlčanlivosť podľa zákona. </w:t>
      </w:r>
    </w:p>
    <w:p w14:paraId="11CBFAA1"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lastRenderedPageBreak/>
        <w:t xml:space="preserve">5. Zamestnanci spoločnosti nesmú tretím osobám, s výnimkou zákonom ustanovených prípadov, a ani klientovi poskytnúť žiadne informácie o programe, ako aj ďalších opatreniach spoločnosti v oblasti ochrany pred legalizáciou a financovaním terorizmu. </w:t>
      </w:r>
    </w:p>
    <w:p w14:paraId="0811DA26" w14:textId="77777777" w:rsidR="009501BB"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6. Spoločnosť nesmie finančne, ani inak postihovať zamestnancov za plnenie povinností podľa programu, najmä pri posudzovaní a ohlasovaní NOO, odmietnutí uzatvorenia obchodného vzťahu, ukončení obchodného vzťahu alebo odmietnutí vykonania obchodu, to neplatí, ak sa preukáže, že zamestnanec nepostupoval dobromyseľne. </w:t>
      </w:r>
    </w:p>
    <w:p w14:paraId="55D455AA" w14:textId="77777777" w:rsidR="009501BB" w:rsidRPr="00BF317D" w:rsidRDefault="009501BB" w:rsidP="00031E00">
      <w:pPr>
        <w:spacing w:after="0" w:line="276" w:lineRule="auto"/>
        <w:jc w:val="both"/>
        <w:rPr>
          <w:rFonts w:ascii="Palatino Linotype" w:hAnsi="Palatino Linotype"/>
        </w:rPr>
      </w:pPr>
    </w:p>
    <w:p w14:paraId="214D6CDC" w14:textId="38DDA0AF" w:rsidR="005B3285" w:rsidRPr="00BF317D" w:rsidRDefault="0004521C" w:rsidP="00031E00">
      <w:pPr>
        <w:spacing w:after="0" w:line="276" w:lineRule="auto"/>
        <w:jc w:val="center"/>
        <w:rPr>
          <w:rFonts w:ascii="Palatino Linotype" w:hAnsi="Palatino Linotype"/>
          <w:b/>
          <w:bCs/>
        </w:rPr>
      </w:pPr>
      <w:r w:rsidRPr="00BF317D">
        <w:rPr>
          <w:rFonts w:ascii="Palatino Linotype" w:hAnsi="Palatino Linotype"/>
          <w:b/>
          <w:bCs/>
        </w:rPr>
        <w:t>Článok 1</w:t>
      </w:r>
      <w:r w:rsidR="00672161">
        <w:rPr>
          <w:rFonts w:ascii="Palatino Linotype" w:hAnsi="Palatino Linotype"/>
          <w:b/>
          <w:bCs/>
        </w:rPr>
        <w:t>6</w:t>
      </w:r>
    </w:p>
    <w:p w14:paraId="7128646F" w14:textId="370A4C3F" w:rsidR="005B3285" w:rsidRPr="00BF317D" w:rsidRDefault="0004521C" w:rsidP="00AE6E37">
      <w:pPr>
        <w:spacing w:after="0" w:line="276" w:lineRule="auto"/>
        <w:jc w:val="center"/>
        <w:rPr>
          <w:rFonts w:ascii="Palatino Linotype" w:hAnsi="Palatino Linotype"/>
        </w:rPr>
      </w:pPr>
      <w:r w:rsidRPr="00BF317D">
        <w:rPr>
          <w:rFonts w:ascii="Palatino Linotype" w:hAnsi="Palatino Linotype"/>
          <w:b/>
          <w:bCs/>
        </w:rPr>
        <w:t>Obsah a harmonogram odbornej prípravy zamestnancov, ktorí môžu pri svojej práci prísť do styku s NOO</w:t>
      </w:r>
    </w:p>
    <w:p w14:paraId="4C56FCDA" w14:textId="77777777"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1. Odborná príprava zamestnancov, ktorí môžu pri svojej práci prísť do styku s NOO, sa vykonáva: a) najmenej raz za kalendárny rok, </w:t>
      </w:r>
    </w:p>
    <w:p w14:paraId="67E700DD" w14:textId="77777777"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b) vždy pred zaradením zamestnanca na prácu, pri ktorej bude plniť úlohy podľa programu a zákona,</w:t>
      </w:r>
    </w:p>
    <w:p w14:paraId="2AE1C996" w14:textId="77777777"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c) vždy pri podstatných zmenách zákona a programu. </w:t>
      </w:r>
    </w:p>
    <w:p w14:paraId="075DF736" w14:textId="77777777"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2. Spoločnosť zabezpečí, aby mal k programu nepretržitý prístup každý zamestnanec, ktorý môže pri svojej práci prísť od styku s NOO. Pre tento účel postačí prístup k programu, ktorý je v elektronickej forme. </w:t>
      </w:r>
    </w:p>
    <w:p w14:paraId="7AB3C370" w14:textId="77777777"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3. Obsah odbornej prípravy: </w:t>
      </w:r>
    </w:p>
    <w:p w14:paraId="696A5AFD" w14:textId="77777777"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a) oboznámenie sa s aktuálnou právnou úpravou v oblasti ochrany pred legalizáciou a financovaním terorizmu, </w:t>
      </w:r>
    </w:p>
    <w:p w14:paraId="79EB79F4" w14:textId="73F271F2"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b) oboznámenie sa s programom s dôrazom na aktualizované časti programu a novo určené NOO. 4. Na zabezpečenie vykonania odbornej prípravy zamestnancov v súlade s bodom 1 až 3 zodpovedá určená osoba (čl. 1</w:t>
      </w:r>
      <w:r w:rsidR="00AE6E37">
        <w:rPr>
          <w:rFonts w:ascii="Palatino Linotype" w:hAnsi="Palatino Linotype"/>
        </w:rPr>
        <w:t>4</w:t>
      </w:r>
      <w:r w:rsidRPr="00BF317D">
        <w:rPr>
          <w:rFonts w:ascii="Palatino Linotype" w:hAnsi="Palatino Linotype"/>
        </w:rPr>
        <w:t xml:space="preserve">). </w:t>
      </w:r>
    </w:p>
    <w:p w14:paraId="2F0F3391" w14:textId="77777777"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5. O vykonanej odbornej príprave sa vyhotoví písomný záznam, ktorý obsahuje: </w:t>
      </w:r>
    </w:p>
    <w:p w14:paraId="315DDA4A" w14:textId="788C07AB"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a) miesto a dátum jej konania, </w:t>
      </w:r>
    </w:p>
    <w:p w14:paraId="4FEB37E3" w14:textId="77777777"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b) obsah odbornej prípravy, </w:t>
      </w:r>
    </w:p>
    <w:p w14:paraId="5E6DED40" w14:textId="77777777"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c) meno, priezvisko a funkcia osoby, ktorá ju vykonala, </w:t>
      </w:r>
    </w:p>
    <w:p w14:paraId="68F1873F" w14:textId="77777777"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d) mená, priezviská, funkcie a podpisy osôb, ktoré sa jej zúčastnili. </w:t>
      </w:r>
    </w:p>
    <w:p w14:paraId="1A2FE408" w14:textId="77777777" w:rsidR="005B3285" w:rsidRPr="00BF317D" w:rsidRDefault="005B3285" w:rsidP="00031E00">
      <w:pPr>
        <w:spacing w:after="0" w:line="276" w:lineRule="auto"/>
        <w:jc w:val="both"/>
        <w:rPr>
          <w:rFonts w:ascii="Palatino Linotype" w:hAnsi="Palatino Linotype"/>
        </w:rPr>
      </w:pPr>
    </w:p>
    <w:p w14:paraId="0ADA697F" w14:textId="6A79D8B8" w:rsidR="005B3285" w:rsidRPr="00BF317D" w:rsidRDefault="0004521C" w:rsidP="00031E00">
      <w:pPr>
        <w:spacing w:after="0" w:line="276" w:lineRule="auto"/>
        <w:jc w:val="center"/>
        <w:rPr>
          <w:rFonts w:ascii="Palatino Linotype" w:hAnsi="Palatino Linotype"/>
          <w:b/>
          <w:bCs/>
        </w:rPr>
      </w:pPr>
      <w:r w:rsidRPr="00BF317D">
        <w:rPr>
          <w:rFonts w:ascii="Palatino Linotype" w:hAnsi="Palatino Linotype"/>
          <w:b/>
          <w:bCs/>
        </w:rPr>
        <w:t>Článok 1</w:t>
      </w:r>
      <w:r w:rsidR="00672161">
        <w:rPr>
          <w:rFonts w:ascii="Palatino Linotype" w:hAnsi="Palatino Linotype"/>
          <w:b/>
          <w:bCs/>
        </w:rPr>
        <w:t>7</w:t>
      </w:r>
    </w:p>
    <w:p w14:paraId="32F8764F" w14:textId="48129156" w:rsidR="005B3285" w:rsidRPr="00BF317D" w:rsidRDefault="0004521C" w:rsidP="00031E00">
      <w:pPr>
        <w:spacing w:after="0" w:line="276" w:lineRule="auto"/>
        <w:jc w:val="center"/>
        <w:rPr>
          <w:rFonts w:ascii="Palatino Linotype" w:hAnsi="Palatino Linotype"/>
          <w:b/>
          <w:bCs/>
        </w:rPr>
      </w:pPr>
      <w:r w:rsidRPr="00BF317D">
        <w:rPr>
          <w:rFonts w:ascii="Palatino Linotype" w:hAnsi="Palatino Linotype"/>
          <w:b/>
          <w:bCs/>
        </w:rPr>
        <w:t>Medzinárodné sankcie</w:t>
      </w:r>
    </w:p>
    <w:p w14:paraId="3F550218" w14:textId="77777777"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1. Spoločnosť pri každom klientovi zo zahraničia, resp. aj jeho štatutárnom zástupcovi a v týchto prípadoch pri zisťovaní konečného užívateľa výhod, ako aj pri obchodoch, ktorých predmetom je vec alebo služba, ktorá môže súvisieť s vecou alebo službou, voči ktorým sú vykonávané medzinárodné sankcie, overuje, či nejde o osobu, vec alebo službu, voči ktorej sú vykonávané medzinárodné sankcie podľa osobitného predpisu, resp. osobu, ktorá môže byť vo vzťahu k osobe, voči ktorej sú vykonávané medzinárodné sankcie podľa osobitného predpisu. </w:t>
      </w:r>
    </w:p>
    <w:p w14:paraId="5CEF6839" w14:textId="211BE621"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2. Overovanie sa vykonáva pri uzatváraní obchodného vzťahu, pri vykonaní príležitostného obchodu mimo obchodného vzťahu a uskutočňuje sa porovnaním identifikačných údajov klienta zo </w:t>
      </w:r>
      <w:r w:rsidRPr="00BF317D">
        <w:rPr>
          <w:rFonts w:ascii="Palatino Linotype" w:hAnsi="Palatino Linotype"/>
        </w:rPr>
        <w:lastRenderedPageBreak/>
        <w:t xml:space="preserve">zahraničia, resp. aj jeho štatutárneho zástupcu a identifikačných údajov konečného užívateľa výhod so zoznamami sankcionovaných osôb na webovej stránke Ministerstva vnútra SR: minv.gov.sk </w:t>
      </w:r>
    </w:p>
    <w:p w14:paraId="6DC7D0CE" w14:textId="10E58B9D"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3. V prípade zistenia sankcionovanej osoby spoločnosť postupuje podľa čl. </w:t>
      </w:r>
      <w:r w:rsidR="00AE6E37">
        <w:rPr>
          <w:rFonts w:ascii="Palatino Linotype" w:hAnsi="Palatino Linotype"/>
        </w:rPr>
        <w:t>10</w:t>
      </w:r>
      <w:r w:rsidRPr="00BF317D">
        <w:rPr>
          <w:rFonts w:ascii="Palatino Linotype" w:hAnsi="Palatino Linotype"/>
        </w:rPr>
        <w:t xml:space="preserve"> bod 8 a zároveň vykoná všetky opatrenia podľa osobitného predpisu. </w:t>
      </w:r>
    </w:p>
    <w:p w14:paraId="62C16D6E" w14:textId="77777777" w:rsidR="005B3285" w:rsidRPr="00BF317D" w:rsidRDefault="005B3285" w:rsidP="00031E00">
      <w:pPr>
        <w:spacing w:after="0" w:line="276" w:lineRule="auto"/>
        <w:jc w:val="both"/>
        <w:rPr>
          <w:rFonts w:ascii="Palatino Linotype" w:hAnsi="Palatino Linotype"/>
        </w:rPr>
      </w:pPr>
    </w:p>
    <w:p w14:paraId="3BBEA555" w14:textId="34730086" w:rsidR="005B3285" w:rsidRPr="00BF317D" w:rsidRDefault="0004521C" w:rsidP="00031E00">
      <w:pPr>
        <w:spacing w:after="0" w:line="276" w:lineRule="auto"/>
        <w:jc w:val="center"/>
        <w:rPr>
          <w:rFonts w:ascii="Palatino Linotype" w:hAnsi="Palatino Linotype"/>
          <w:b/>
          <w:bCs/>
        </w:rPr>
      </w:pPr>
      <w:r w:rsidRPr="00BF317D">
        <w:rPr>
          <w:rFonts w:ascii="Palatino Linotype" w:hAnsi="Palatino Linotype"/>
          <w:b/>
          <w:bCs/>
        </w:rPr>
        <w:t>Článok 1</w:t>
      </w:r>
      <w:r w:rsidR="00672161">
        <w:rPr>
          <w:rFonts w:ascii="Palatino Linotype" w:hAnsi="Palatino Linotype"/>
          <w:b/>
          <w:bCs/>
        </w:rPr>
        <w:t>8</w:t>
      </w:r>
    </w:p>
    <w:p w14:paraId="7DBFB27D" w14:textId="00DFAA8D" w:rsidR="005B3285" w:rsidRPr="00BF317D" w:rsidRDefault="0004521C" w:rsidP="00031E00">
      <w:pPr>
        <w:spacing w:after="0" w:line="276" w:lineRule="auto"/>
        <w:jc w:val="center"/>
        <w:rPr>
          <w:rFonts w:ascii="Palatino Linotype" w:hAnsi="Palatino Linotype"/>
          <w:b/>
          <w:bCs/>
        </w:rPr>
      </w:pPr>
      <w:r w:rsidRPr="00BF317D">
        <w:rPr>
          <w:rFonts w:ascii="Palatino Linotype" w:hAnsi="Palatino Linotype"/>
          <w:b/>
          <w:bCs/>
        </w:rPr>
        <w:t>Spôsob vykonávania kontroly dodržiavania programu a povinností vyplývajúcich zo zákona pre spoločnosť</w:t>
      </w:r>
    </w:p>
    <w:p w14:paraId="1ECF27D2" w14:textId="77777777"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1. Kontrolu dodržiavania programu a zákona vykonáva: </w:t>
      </w:r>
    </w:p>
    <w:p w14:paraId="42B6570D" w14:textId="77777777"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a) určená osoba vo vzťahu k zamestnancom, a to priebežne, pri plnení jednotlivých povinností, ktoré z tohto programu vyplývajú, </w:t>
      </w:r>
    </w:p>
    <w:p w14:paraId="0A2001A9" w14:textId="23908398"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b) min</w:t>
      </w:r>
      <w:r w:rsidR="00AE6E37">
        <w:rPr>
          <w:rFonts w:ascii="Palatino Linotype" w:hAnsi="Palatino Linotype"/>
        </w:rPr>
        <w:t xml:space="preserve">imálne raz </w:t>
      </w:r>
      <w:r w:rsidRPr="00BF317D">
        <w:rPr>
          <w:rFonts w:ascii="Palatino Linotype" w:hAnsi="Palatino Linotype"/>
        </w:rPr>
        <w:t xml:space="preserve">ročne uskutoční kontrolu aktuálnosti programu s ohľadom na organizačnú a riadiacu štruktúru spoločnosti, </w:t>
      </w:r>
    </w:p>
    <w:p w14:paraId="728ED359" w14:textId="2F9313F8"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c) </w:t>
      </w:r>
      <w:r w:rsidR="00AE6E37" w:rsidRPr="00BF317D">
        <w:rPr>
          <w:rFonts w:ascii="Palatino Linotype" w:hAnsi="Palatino Linotype"/>
        </w:rPr>
        <w:t>min</w:t>
      </w:r>
      <w:r w:rsidR="00AE6E37">
        <w:rPr>
          <w:rFonts w:ascii="Palatino Linotype" w:hAnsi="Palatino Linotype"/>
        </w:rPr>
        <w:t xml:space="preserve">imálne raz </w:t>
      </w:r>
      <w:r w:rsidR="00AE6E37" w:rsidRPr="00BF317D">
        <w:rPr>
          <w:rFonts w:ascii="Palatino Linotype" w:hAnsi="Palatino Linotype"/>
        </w:rPr>
        <w:t xml:space="preserve">ročne </w:t>
      </w:r>
      <w:r w:rsidRPr="00BF317D">
        <w:rPr>
          <w:rFonts w:ascii="Palatino Linotype" w:hAnsi="Palatino Linotype"/>
        </w:rPr>
        <w:t xml:space="preserve">podá komplexnú správu štatutárnemu zástupcovi spoločnosti o plnení povinností vyplývajúcich z programu a zákona, </w:t>
      </w:r>
    </w:p>
    <w:p w14:paraId="2E24B9B9" w14:textId="77777777"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d) riadiaci zamestnanci vo vzťahu k zamestnancom, a to priebežne, pri plnení jednotlivých povinností, ktoré z tohto programu vyplývajú, </w:t>
      </w:r>
    </w:p>
    <w:p w14:paraId="5C44CED3" w14:textId="77777777"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e) určená osoba vyhotoví z každej kontroly záznam o vykonaní kontroly dodržiavania programu a zákona </w:t>
      </w:r>
      <w:r w:rsidRPr="008111F1">
        <w:rPr>
          <w:rFonts w:ascii="Palatino Linotype" w:hAnsi="Palatino Linotype"/>
        </w:rPr>
        <w:t>(príloha č. 7).</w:t>
      </w:r>
      <w:r w:rsidRPr="00BF317D">
        <w:rPr>
          <w:rFonts w:ascii="Palatino Linotype" w:hAnsi="Palatino Linotype"/>
        </w:rPr>
        <w:t xml:space="preserve"> </w:t>
      </w:r>
    </w:p>
    <w:p w14:paraId="05E2360D" w14:textId="77777777" w:rsidR="005B3285" w:rsidRPr="00BF317D" w:rsidRDefault="005B3285" w:rsidP="00031E00">
      <w:pPr>
        <w:spacing w:after="0" w:line="276" w:lineRule="auto"/>
        <w:jc w:val="both"/>
        <w:rPr>
          <w:rFonts w:ascii="Palatino Linotype" w:hAnsi="Palatino Linotype"/>
        </w:rPr>
      </w:pPr>
    </w:p>
    <w:p w14:paraId="6DAB5B9E" w14:textId="3871D667" w:rsidR="005B3285" w:rsidRPr="00BF317D" w:rsidRDefault="00AE6E37" w:rsidP="00031E00">
      <w:pPr>
        <w:spacing w:after="0" w:line="276" w:lineRule="auto"/>
        <w:jc w:val="center"/>
        <w:rPr>
          <w:rFonts w:ascii="Palatino Linotype" w:hAnsi="Palatino Linotype"/>
          <w:b/>
          <w:bCs/>
        </w:rPr>
      </w:pPr>
      <w:r>
        <w:rPr>
          <w:rFonts w:ascii="Palatino Linotype" w:hAnsi="Palatino Linotype"/>
          <w:b/>
          <w:bCs/>
        </w:rPr>
        <w:t xml:space="preserve"> </w:t>
      </w:r>
      <w:r w:rsidR="0004521C" w:rsidRPr="00BF317D">
        <w:rPr>
          <w:rFonts w:ascii="Palatino Linotype" w:hAnsi="Palatino Linotype"/>
          <w:b/>
          <w:bCs/>
        </w:rPr>
        <w:t>Článok 1</w:t>
      </w:r>
      <w:r w:rsidR="00672161">
        <w:rPr>
          <w:rFonts w:ascii="Palatino Linotype" w:hAnsi="Palatino Linotype"/>
          <w:b/>
          <w:bCs/>
        </w:rPr>
        <w:t>9</w:t>
      </w:r>
    </w:p>
    <w:p w14:paraId="05CD327B" w14:textId="6909D248" w:rsidR="005B3285" w:rsidRPr="00BF317D" w:rsidRDefault="0004521C" w:rsidP="00031E00">
      <w:pPr>
        <w:spacing w:after="0" w:line="276" w:lineRule="auto"/>
        <w:jc w:val="center"/>
        <w:rPr>
          <w:rFonts w:ascii="Palatino Linotype" w:hAnsi="Palatino Linotype"/>
          <w:b/>
          <w:bCs/>
        </w:rPr>
      </w:pPr>
      <w:r w:rsidRPr="00BF317D">
        <w:rPr>
          <w:rFonts w:ascii="Palatino Linotype" w:hAnsi="Palatino Linotype"/>
          <w:b/>
          <w:bCs/>
        </w:rPr>
        <w:t>Aktualizácia</w:t>
      </w:r>
    </w:p>
    <w:p w14:paraId="5D1CB166" w14:textId="77777777"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1. Spoločnosť aktualizuje program: </w:t>
      </w:r>
    </w:p>
    <w:p w14:paraId="7F1CA284" w14:textId="77777777"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a) ak došlo k zmene predmetu činnosti spoločnosti, </w:t>
      </w:r>
    </w:p>
    <w:p w14:paraId="24B7B3B9" w14:textId="77777777"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b) ak došlo zisteniu nových NOO, nových druhov AML rizika, </w:t>
      </w:r>
    </w:p>
    <w:p w14:paraId="7C6E4DA5" w14:textId="77777777"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c) pri zmene právnej úpravy z ochrany pred legalizáciou a financovaním terorizmu. </w:t>
      </w:r>
    </w:p>
    <w:p w14:paraId="2377DF67" w14:textId="77777777" w:rsidR="005B3285" w:rsidRPr="00BF317D" w:rsidRDefault="005B3285" w:rsidP="00031E00">
      <w:pPr>
        <w:spacing w:after="0" w:line="276" w:lineRule="auto"/>
        <w:jc w:val="both"/>
        <w:rPr>
          <w:rFonts w:ascii="Palatino Linotype" w:hAnsi="Palatino Linotype"/>
        </w:rPr>
      </w:pPr>
    </w:p>
    <w:p w14:paraId="058A7C9D" w14:textId="45B5D398" w:rsidR="005B3285" w:rsidRPr="00BF317D" w:rsidRDefault="0004521C" w:rsidP="00031E00">
      <w:pPr>
        <w:spacing w:after="0" w:line="276" w:lineRule="auto"/>
        <w:jc w:val="center"/>
        <w:rPr>
          <w:rFonts w:ascii="Palatino Linotype" w:hAnsi="Palatino Linotype"/>
          <w:b/>
          <w:bCs/>
        </w:rPr>
      </w:pPr>
      <w:r w:rsidRPr="00BF317D">
        <w:rPr>
          <w:rFonts w:ascii="Palatino Linotype" w:hAnsi="Palatino Linotype"/>
          <w:b/>
          <w:bCs/>
        </w:rPr>
        <w:t>Článok 2</w:t>
      </w:r>
      <w:r w:rsidR="00672161">
        <w:rPr>
          <w:rFonts w:ascii="Palatino Linotype" w:hAnsi="Palatino Linotype"/>
          <w:b/>
          <w:bCs/>
        </w:rPr>
        <w:t>0</w:t>
      </w:r>
    </w:p>
    <w:p w14:paraId="74DEEDBB" w14:textId="0294266F" w:rsidR="005B3285" w:rsidRPr="00BF317D" w:rsidRDefault="0004521C" w:rsidP="00031E00">
      <w:pPr>
        <w:spacing w:after="0" w:line="276" w:lineRule="auto"/>
        <w:jc w:val="center"/>
        <w:rPr>
          <w:rFonts w:ascii="Palatino Linotype" w:hAnsi="Palatino Linotype"/>
          <w:b/>
          <w:bCs/>
        </w:rPr>
      </w:pPr>
      <w:r w:rsidRPr="00BF317D">
        <w:rPr>
          <w:rFonts w:ascii="Palatino Linotype" w:hAnsi="Palatino Linotype"/>
          <w:b/>
          <w:bCs/>
        </w:rPr>
        <w:t>Záverečné ustanovenia</w:t>
      </w:r>
    </w:p>
    <w:p w14:paraId="398842C7" w14:textId="77777777"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1. Program je možné meniť len v písomnej forme. </w:t>
      </w:r>
    </w:p>
    <w:p w14:paraId="507FE727" w14:textId="77777777"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2. Nedeliteľnou súčasťou programu sú nasledovné prílohy: </w:t>
      </w:r>
    </w:p>
    <w:p w14:paraId="356E628B" w14:textId="77777777"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a) Rizikové faktory - príloha č. 1 </w:t>
      </w:r>
    </w:p>
    <w:p w14:paraId="0CC64433" w14:textId="77777777"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b) Interné hlásenie o neobvyklej obchodnej operácii - príloha č. 2 </w:t>
      </w:r>
    </w:p>
    <w:p w14:paraId="18A54BF8" w14:textId="77777777"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c) Hlásenie o neobvyklej obchodnej operácii - príloha č. 3 </w:t>
      </w:r>
    </w:p>
    <w:p w14:paraId="3E0ED25A" w14:textId="77777777"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d) Vysokorizikové krajiny - príloha č. 4 </w:t>
      </w:r>
    </w:p>
    <w:p w14:paraId="35F55000" w14:textId="77777777"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e) Kategorizácia klientov v spoločnosti - príloha č. 5 </w:t>
      </w:r>
    </w:p>
    <w:p w14:paraId="01914515" w14:textId="77777777"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f) Záznam z odbornej prípravy zamestnancov - príloha č. 6 </w:t>
      </w:r>
    </w:p>
    <w:p w14:paraId="3FA44402" w14:textId="77777777"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g) Záznam o vykonaní kontroly dodržiavania programu - príloha č. 7 </w:t>
      </w:r>
    </w:p>
    <w:p w14:paraId="14B24D4D" w14:textId="77777777"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h) Záznam o hodnotení klienta, vyhlásenie klienta - príloha č. 8 </w:t>
      </w:r>
    </w:p>
    <w:p w14:paraId="644A0EFF" w14:textId="77777777" w:rsidR="005B3285" w:rsidRPr="00BF317D" w:rsidRDefault="005B3285" w:rsidP="00031E00">
      <w:pPr>
        <w:spacing w:after="0" w:line="276" w:lineRule="auto"/>
        <w:jc w:val="both"/>
        <w:rPr>
          <w:rFonts w:ascii="Palatino Linotype" w:hAnsi="Palatino Linotype"/>
        </w:rPr>
      </w:pPr>
    </w:p>
    <w:p w14:paraId="6F921074" w14:textId="77777777"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Tento program nadobúda účinnosť dňom vydania. </w:t>
      </w:r>
    </w:p>
    <w:p w14:paraId="5431E166" w14:textId="77777777" w:rsidR="005B3285" w:rsidRPr="00BF317D" w:rsidRDefault="005B3285" w:rsidP="00031E00">
      <w:pPr>
        <w:spacing w:after="0" w:line="276" w:lineRule="auto"/>
        <w:jc w:val="both"/>
        <w:rPr>
          <w:rFonts w:ascii="Palatino Linotype" w:hAnsi="Palatino Linotype"/>
        </w:rPr>
      </w:pPr>
    </w:p>
    <w:p w14:paraId="53F250F6" w14:textId="77777777" w:rsidR="005B3285" w:rsidRPr="00BF317D" w:rsidRDefault="005B3285" w:rsidP="00031E00">
      <w:pPr>
        <w:spacing w:after="0" w:line="276" w:lineRule="auto"/>
        <w:jc w:val="both"/>
        <w:rPr>
          <w:rFonts w:ascii="Palatino Linotype" w:hAnsi="Palatino Linotype"/>
        </w:rPr>
      </w:pPr>
    </w:p>
    <w:p w14:paraId="0BF4AD6F" w14:textId="77777777"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V </w:t>
      </w:r>
      <w:r w:rsidR="005B3285" w:rsidRPr="00BF317D">
        <w:rPr>
          <w:rFonts w:ascii="Palatino Linotype" w:hAnsi="Palatino Linotype"/>
        </w:rPr>
        <w:t>.....................,</w:t>
      </w:r>
      <w:r w:rsidRPr="00BF317D">
        <w:rPr>
          <w:rFonts w:ascii="Palatino Linotype" w:hAnsi="Palatino Linotype"/>
        </w:rPr>
        <w:t xml:space="preserve"> dňa</w:t>
      </w:r>
      <w:r w:rsidR="005B3285" w:rsidRPr="00BF317D">
        <w:rPr>
          <w:rFonts w:ascii="Palatino Linotype" w:hAnsi="Palatino Linotype"/>
        </w:rPr>
        <w:t>.......................</w:t>
      </w:r>
    </w:p>
    <w:p w14:paraId="6C03A096" w14:textId="77777777" w:rsidR="005B3285" w:rsidRPr="00BF317D" w:rsidRDefault="005B3285" w:rsidP="00031E00">
      <w:pPr>
        <w:spacing w:after="0" w:line="276" w:lineRule="auto"/>
        <w:jc w:val="both"/>
        <w:rPr>
          <w:rFonts w:ascii="Palatino Linotype" w:hAnsi="Palatino Linotype"/>
        </w:rPr>
      </w:pPr>
    </w:p>
    <w:p w14:paraId="15D7BF28" w14:textId="77777777" w:rsidR="005B3285" w:rsidRPr="00BF317D" w:rsidRDefault="005B3285" w:rsidP="00031E00">
      <w:pPr>
        <w:spacing w:after="0" w:line="276" w:lineRule="auto"/>
        <w:jc w:val="both"/>
        <w:rPr>
          <w:rFonts w:ascii="Palatino Linotype" w:hAnsi="Palatino Linotype"/>
        </w:rPr>
      </w:pPr>
    </w:p>
    <w:p w14:paraId="291003DB" w14:textId="77777777" w:rsidR="005B3285" w:rsidRPr="00BF317D" w:rsidRDefault="005B3285" w:rsidP="00031E00">
      <w:pPr>
        <w:spacing w:after="0" w:line="276" w:lineRule="auto"/>
        <w:jc w:val="both"/>
        <w:rPr>
          <w:rFonts w:ascii="Palatino Linotype" w:hAnsi="Palatino Linotype"/>
        </w:rPr>
      </w:pPr>
    </w:p>
    <w:p w14:paraId="09BCEFD5" w14:textId="0D869E1C" w:rsidR="005B3285" w:rsidRPr="00BF317D" w:rsidRDefault="005B3285" w:rsidP="00031E00">
      <w:pPr>
        <w:spacing w:after="0" w:line="276" w:lineRule="auto"/>
        <w:jc w:val="both"/>
        <w:rPr>
          <w:rFonts w:ascii="Palatino Linotype" w:hAnsi="Palatino Linotype"/>
        </w:rPr>
      </w:pPr>
      <w:r w:rsidRPr="00BF317D">
        <w:rPr>
          <w:rFonts w:ascii="Palatino Linotype" w:hAnsi="Palatino Linotype"/>
        </w:rPr>
        <w:t>_____________________________</w:t>
      </w:r>
    </w:p>
    <w:p w14:paraId="725AA78D" w14:textId="792D5C8D" w:rsidR="005B3285" w:rsidRPr="00BF317D" w:rsidRDefault="005B3285" w:rsidP="00031E00">
      <w:pPr>
        <w:spacing w:after="0" w:line="276" w:lineRule="auto"/>
        <w:jc w:val="both"/>
        <w:rPr>
          <w:rFonts w:ascii="Palatino Linotype" w:hAnsi="Palatino Linotype"/>
        </w:rPr>
      </w:pPr>
      <w:r w:rsidRPr="00BF317D">
        <w:rPr>
          <w:rFonts w:ascii="Palatino Linotype" w:hAnsi="Palatino Linotype"/>
          <w:highlight w:val="yellow"/>
        </w:rPr>
        <w:t>podpis konateľa spoločnosti</w:t>
      </w:r>
      <w:r w:rsidR="0004521C" w:rsidRPr="00BF317D">
        <w:rPr>
          <w:rFonts w:ascii="Palatino Linotype" w:hAnsi="Palatino Linotype"/>
        </w:rPr>
        <w:t xml:space="preserve"> </w:t>
      </w:r>
    </w:p>
    <w:p w14:paraId="5759FDE9" w14:textId="77777777" w:rsidR="005B3285" w:rsidRPr="00BF317D" w:rsidRDefault="005B3285" w:rsidP="00031E00">
      <w:pPr>
        <w:spacing w:after="0" w:line="276" w:lineRule="auto"/>
        <w:jc w:val="both"/>
        <w:rPr>
          <w:rFonts w:ascii="Palatino Linotype" w:hAnsi="Palatino Linotype"/>
        </w:rPr>
      </w:pPr>
    </w:p>
    <w:p w14:paraId="6225FBFA" w14:textId="77777777" w:rsidR="005B3285" w:rsidRPr="00BF317D" w:rsidRDefault="005B3285" w:rsidP="00031E00">
      <w:pPr>
        <w:spacing w:after="0" w:line="276" w:lineRule="auto"/>
        <w:jc w:val="both"/>
        <w:rPr>
          <w:rFonts w:ascii="Palatino Linotype" w:hAnsi="Palatino Linotype"/>
        </w:rPr>
      </w:pPr>
    </w:p>
    <w:p w14:paraId="58A40C0F" w14:textId="0D79677E" w:rsidR="005B3285" w:rsidRPr="00BF317D" w:rsidRDefault="0004521C" w:rsidP="00031E00">
      <w:pPr>
        <w:spacing w:after="0" w:line="276" w:lineRule="auto"/>
        <w:jc w:val="both"/>
        <w:rPr>
          <w:rFonts w:ascii="Palatino Linotype" w:hAnsi="Palatino Linotype"/>
        </w:rPr>
      </w:pPr>
      <w:r w:rsidRPr="00BF317D">
        <w:rPr>
          <w:rFonts w:ascii="Palatino Linotype" w:hAnsi="Palatino Linotype"/>
        </w:rPr>
        <w:t xml:space="preserve">Príloha č. 1 </w:t>
      </w:r>
      <w:r w:rsidR="008111F1">
        <w:rPr>
          <w:rFonts w:ascii="Palatino Linotype" w:hAnsi="Palatino Linotype"/>
        </w:rPr>
        <w:t>R</w:t>
      </w:r>
      <w:r w:rsidR="008111F1" w:rsidRPr="008111F1">
        <w:rPr>
          <w:rFonts w:ascii="Palatino Linotype" w:hAnsi="Palatino Linotype"/>
        </w:rPr>
        <w:t>izikov</w:t>
      </w:r>
      <w:r w:rsidR="008111F1">
        <w:rPr>
          <w:rFonts w:ascii="Palatino Linotype" w:hAnsi="Palatino Linotype"/>
        </w:rPr>
        <w:t xml:space="preserve">é </w:t>
      </w:r>
      <w:r w:rsidR="008111F1" w:rsidRPr="008111F1">
        <w:rPr>
          <w:rFonts w:ascii="Palatino Linotype" w:hAnsi="Palatino Linotype"/>
        </w:rPr>
        <w:t>indikátor</w:t>
      </w:r>
      <w:r w:rsidR="008111F1">
        <w:rPr>
          <w:rFonts w:ascii="Palatino Linotype" w:hAnsi="Palatino Linotype"/>
        </w:rPr>
        <w:t>y</w:t>
      </w:r>
      <w:r w:rsidR="008111F1" w:rsidRPr="008111F1">
        <w:rPr>
          <w:rFonts w:ascii="Palatino Linotype" w:hAnsi="Palatino Linotype"/>
        </w:rPr>
        <w:t xml:space="preserve"> vzťahujúc</w:t>
      </w:r>
      <w:r w:rsidR="008111F1">
        <w:rPr>
          <w:rFonts w:ascii="Palatino Linotype" w:hAnsi="Palatino Linotype"/>
        </w:rPr>
        <w:t>e</w:t>
      </w:r>
      <w:r w:rsidR="008111F1" w:rsidRPr="008111F1">
        <w:rPr>
          <w:rFonts w:ascii="Palatino Linotype" w:hAnsi="Palatino Linotype"/>
        </w:rPr>
        <w:t xml:space="preserve"> sa ku klientovi, obchodnému vzťahu alebo k obchodu</w:t>
      </w:r>
    </w:p>
    <w:p w14:paraId="57C81FFC" w14:textId="77777777" w:rsidR="005B3285" w:rsidRPr="00BF317D" w:rsidRDefault="005B3285" w:rsidP="00031E00">
      <w:pPr>
        <w:spacing w:after="0" w:line="276" w:lineRule="auto"/>
        <w:jc w:val="both"/>
        <w:rPr>
          <w:rFonts w:ascii="Palatino Linotype" w:hAnsi="Palatino Linotype"/>
        </w:rPr>
      </w:pPr>
    </w:p>
    <w:p w14:paraId="4C09850D" w14:textId="6CD044A2" w:rsidR="005B3285" w:rsidRPr="00BF317D" w:rsidRDefault="005B3285" w:rsidP="00031E00">
      <w:pPr>
        <w:spacing w:after="0" w:line="276" w:lineRule="auto"/>
        <w:jc w:val="both"/>
        <w:rPr>
          <w:rFonts w:ascii="Palatino Linotype" w:hAnsi="Palatino Linotype"/>
        </w:rPr>
      </w:pPr>
      <w:r w:rsidRPr="00BF317D">
        <w:rPr>
          <w:rFonts w:ascii="Palatino Linotype" w:hAnsi="Palatino Linotype"/>
          <w:noProof/>
        </w:rPr>
        <w:drawing>
          <wp:inline distT="0" distB="0" distL="0" distR="0" wp14:anchorId="0CE5F391" wp14:editId="1B6233ED">
            <wp:extent cx="6127115" cy="6759850"/>
            <wp:effectExtent l="0" t="0" r="6985" b="3175"/>
            <wp:docPr id="8687630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6301" name=""/>
                    <pic:cNvPicPr/>
                  </pic:nvPicPr>
                  <pic:blipFill>
                    <a:blip r:embed="rId8"/>
                    <a:stretch>
                      <a:fillRect/>
                    </a:stretch>
                  </pic:blipFill>
                  <pic:spPr>
                    <a:xfrm>
                      <a:off x="0" y="0"/>
                      <a:ext cx="6127115" cy="6759850"/>
                    </a:xfrm>
                    <a:prstGeom prst="rect">
                      <a:avLst/>
                    </a:prstGeom>
                  </pic:spPr>
                </pic:pic>
              </a:graphicData>
            </a:graphic>
          </wp:inline>
        </w:drawing>
      </w:r>
    </w:p>
    <w:p w14:paraId="3494BF9D" w14:textId="5187DA32" w:rsidR="005B3285" w:rsidRPr="00BF317D" w:rsidRDefault="005B3285" w:rsidP="00031E00">
      <w:pPr>
        <w:spacing w:after="0" w:line="276" w:lineRule="auto"/>
        <w:jc w:val="both"/>
        <w:rPr>
          <w:rFonts w:ascii="Palatino Linotype" w:hAnsi="Palatino Linotype"/>
        </w:rPr>
      </w:pPr>
      <w:r w:rsidRPr="00BF317D">
        <w:rPr>
          <w:rFonts w:ascii="Palatino Linotype" w:hAnsi="Palatino Linotype"/>
          <w:noProof/>
        </w:rPr>
        <w:lastRenderedPageBreak/>
        <w:drawing>
          <wp:inline distT="0" distB="0" distL="0" distR="0" wp14:anchorId="63CAA3A0" wp14:editId="183F1EAC">
            <wp:extent cx="6658708" cy="8979535"/>
            <wp:effectExtent l="0" t="0" r="8890" b="0"/>
            <wp:docPr id="210795378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53789" name=""/>
                    <pic:cNvPicPr/>
                  </pic:nvPicPr>
                  <pic:blipFill>
                    <a:blip r:embed="rId9"/>
                    <a:stretch>
                      <a:fillRect/>
                    </a:stretch>
                  </pic:blipFill>
                  <pic:spPr>
                    <a:xfrm>
                      <a:off x="0" y="0"/>
                      <a:ext cx="6668486" cy="8992721"/>
                    </a:xfrm>
                    <a:prstGeom prst="rect">
                      <a:avLst/>
                    </a:prstGeom>
                  </pic:spPr>
                </pic:pic>
              </a:graphicData>
            </a:graphic>
          </wp:inline>
        </w:drawing>
      </w:r>
    </w:p>
    <w:p w14:paraId="0185666E" w14:textId="3BFDAF60" w:rsidR="005B3285" w:rsidRPr="00BF317D" w:rsidRDefault="005B3285" w:rsidP="00031E00">
      <w:pPr>
        <w:spacing w:after="0" w:line="276" w:lineRule="auto"/>
        <w:jc w:val="both"/>
        <w:rPr>
          <w:rFonts w:ascii="Palatino Linotype" w:hAnsi="Palatino Linotype"/>
        </w:rPr>
      </w:pPr>
      <w:r w:rsidRPr="00BF317D">
        <w:rPr>
          <w:rFonts w:ascii="Palatino Linotype" w:hAnsi="Palatino Linotype"/>
          <w:noProof/>
        </w:rPr>
        <w:lastRenderedPageBreak/>
        <w:drawing>
          <wp:inline distT="0" distB="0" distL="0" distR="0" wp14:anchorId="0E3DD377" wp14:editId="70DC7CB7">
            <wp:extent cx="6181725" cy="2547816"/>
            <wp:effectExtent l="0" t="0" r="0" b="5080"/>
            <wp:docPr id="208768611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86119" name=""/>
                    <pic:cNvPicPr/>
                  </pic:nvPicPr>
                  <pic:blipFill>
                    <a:blip r:embed="rId10"/>
                    <a:stretch>
                      <a:fillRect/>
                    </a:stretch>
                  </pic:blipFill>
                  <pic:spPr>
                    <a:xfrm>
                      <a:off x="0" y="0"/>
                      <a:ext cx="6192559" cy="2552281"/>
                    </a:xfrm>
                    <a:prstGeom prst="rect">
                      <a:avLst/>
                    </a:prstGeom>
                  </pic:spPr>
                </pic:pic>
              </a:graphicData>
            </a:graphic>
          </wp:inline>
        </w:drawing>
      </w:r>
    </w:p>
    <w:p w14:paraId="51AC25CA" w14:textId="4E004B85" w:rsidR="005B3285" w:rsidRPr="00BF317D" w:rsidRDefault="008111F1" w:rsidP="00031E00">
      <w:pPr>
        <w:spacing w:after="0" w:line="276" w:lineRule="auto"/>
        <w:jc w:val="both"/>
        <w:rPr>
          <w:rFonts w:ascii="Palatino Linotype" w:hAnsi="Palatino Linotype"/>
        </w:rPr>
      </w:pPr>
      <w:r w:rsidRPr="00BF317D">
        <w:rPr>
          <w:rFonts w:ascii="Palatino Linotype" w:hAnsi="Palatino Linotype"/>
          <w:noProof/>
        </w:rPr>
        <w:drawing>
          <wp:anchor distT="0" distB="0" distL="114300" distR="114300" simplePos="0" relativeHeight="251658240" behindDoc="0" locked="0" layoutInCell="1" allowOverlap="1" wp14:anchorId="0DFFE113" wp14:editId="62A6BA62">
            <wp:simplePos x="0" y="0"/>
            <wp:positionH relativeFrom="column">
              <wp:posOffset>389695</wp:posOffset>
            </wp:positionH>
            <wp:positionV relativeFrom="paragraph">
              <wp:posOffset>153035</wp:posOffset>
            </wp:positionV>
            <wp:extent cx="5486400" cy="6400800"/>
            <wp:effectExtent l="0" t="0" r="0" b="0"/>
            <wp:wrapNone/>
            <wp:docPr id="139405052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50529" name=""/>
                    <pic:cNvPicPr/>
                  </pic:nvPicPr>
                  <pic:blipFill>
                    <a:blip r:embed="rId11">
                      <a:extLst>
                        <a:ext uri="{28A0092B-C50C-407E-A947-70E740481C1C}">
                          <a14:useLocalDpi xmlns:a14="http://schemas.microsoft.com/office/drawing/2010/main" val="0"/>
                        </a:ext>
                      </a:extLst>
                    </a:blip>
                    <a:stretch>
                      <a:fillRect/>
                    </a:stretch>
                  </pic:blipFill>
                  <pic:spPr>
                    <a:xfrm>
                      <a:off x="0" y="0"/>
                      <a:ext cx="5486696" cy="6401145"/>
                    </a:xfrm>
                    <a:prstGeom prst="rect">
                      <a:avLst/>
                    </a:prstGeom>
                  </pic:spPr>
                </pic:pic>
              </a:graphicData>
            </a:graphic>
            <wp14:sizeRelV relativeFrom="margin">
              <wp14:pctHeight>0</wp14:pctHeight>
            </wp14:sizeRelV>
          </wp:anchor>
        </w:drawing>
      </w:r>
    </w:p>
    <w:p w14:paraId="34633A67" w14:textId="4F3C0E60" w:rsidR="005B3285" w:rsidRPr="00BF317D" w:rsidRDefault="005B3285" w:rsidP="00031E00">
      <w:pPr>
        <w:spacing w:after="0" w:line="276" w:lineRule="auto"/>
        <w:jc w:val="both"/>
        <w:rPr>
          <w:rFonts w:ascii="Palatino Linotype" w:hAnsi="Palatino Linotype"/>
        </w:rPr>
      </w:pPr>
    </w:p>
    <w:p w14:paraId="6A304D7A" w14:textId="07C7E27A" w:rsidR="005B3285" w:rsidRPr="00BF317D" w:rsidRDefault="005B3285" w:rsidP="00031E00">
      <w:pPr>
        <w:spacing w:after="0" w:line="276" w:lineRule="auto"/>
        <w:jc w:val="both"/>
        <w:rPr>
          <w:rFonts w:ascii="Palatino Linotype" w:hAnsi="Palatino Linotype"/>
        </w:rPr>
      </w:pPr>
      <w:r w:rsidRPr="00BF317D">
        <w:rPr>
          <w:rFonts w:ascii="Palatino Linotype" w:hAnsi="Palatino Linotype"/>
          <w:noProof/>
        </w:rPr>
        <w:lastRenderedPageBreak/>
        <w:drawing>
          <wp:inline distT="0" distB="0" distL="0" distR="0" wp14:anchorId="1A4821CA" wp14:editId="3C8DA7B3">
            <wp:extent cx="6056630" cy="8550031"/>
            <wp:effectExtent l="0" t="0" r="1270" b="3810"/>
            <wp:docPr id="137088990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89909" name=""/>
                    <pic:cNvPicPr/>
                  </pic:nvPicPr>
                  <pic:blipFill>
                    <a:blip r:embed="rId12"/>
                    <a:stretch>
                      <a:fillRect/>
                    </a:stretch>
                  </pic:blipFill>
                  <pic:spPr>
                    <a:xfrm>
                      <a:off x="0" y="0"/>
                      <a:ext cx="6067770" cy="8565758"/>
                    </a:xfrm>
                    <a:prstGeom prst="rect">
                      <a:avLst/>
                    </a:prstGeom>
                  </pic:spPr>
                </pic:pic>
              </a:graphicData>
            </a:graphic>
          </wp:inline>
        </w:drawing>
      </w:r>
    </w:p>
    <w:p w14:paraId="3091DF30" w14:textId="6AC33E11" w:rsidR="005B3285" w:rsidRPr="00BF317D" w:rsidRDefault="005B3285" w:rsidP="00031E00">
      <w:pPr>
        <w:spacing w:after="0" w:line="276" w:lineRule="auto"/>
        <w:jc w:val="both"/>
        <w:rPr>
          <w:rFonts w:ascii="Palatino Linotype" w:hAnsi="Palatino Linotype"/>
        </w:rPr>
      </w:pPr>
      <w:r w:rsidRPr="00BF317D">
        <w:rPr>
          <w:rFonts w:ascii="Palatino Linotype" w:hAnsi="Palatino Linotype"/>
          <w:noProof/>
        </w:rPr>
        <w:lastRenderedPageBreak/>
        <w:drawing>
          <wp:inline distT="0" distB="0" distL="0" distR="0" wp14:anchorId="5F30F36E" wp14:editId="4C6D42B7">
            <wp:extent cx="6103816" cy="8839200"/>
            <wp:effectExtent l="0" t="0" r="0" b="0"/>
            <wp:docPr id="19442239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2397" name=""/>
                    <pic:cNvPicPr/>
                  </pic:nvPicPr>
                  <pic:blipFill>
                    <a:blip r:embed="rId13"/>
                    <a:stretch>
                      <a:fillRect/>
                    </a:stretch>
                  </pic:blipFill>
                  <pic:spPr>
                    <a:xfrm>
                      <a:off x="0" y="0"/>
                      <a:ext cx="6110707" cy="8849179"/>
                    </a:xfrm>
                    <a:prstGeom prst="rect">
                      <a:avLst/>
                    </a:prstGeom>
                  </pic:spPr>
                </pic:pic>
              </a:graphicData>
            </a:graphic>
          </wp:inline>
        </w:drawing>
      </w:r>
    </w:p>
    <w:p w14:paraId="1B02B6AB" w14:textId="16A53156" w:rsidR="005B3285" w:rsidRPr="00BF317D" w:rsidRDefault="005B3285" w:rsidP="00031E00">
      <w:pPr>
        <w:spacing w:after="0" w:line="276" w:lineRule="auto"/>
        <w:jc w:val="both"/>
        <w:rPr>
          <w:rFonts w:ascii="Palatino Linotype" w:hAnsi="Palatino Linotype"/>
        </w:rPr>
      </w:pPr>
    </w:p>
    <w:p w14:paraId="79D159D8" w14:textId="77777777" w:rsidR="008111F1" w:rsidRDefault="008111F1" w:rsidP="008111F1">
      <w:pPr>
        <w:pStyle w:val="Default"/>
        <w:rPr>
          <w:color w:val="0461C1"/>
          <w:sz w:val="22"/>
          <w:szCs w:val="22"/>
        </w:rPr>
      </w:pPr>
      <w:r>
        <w:lastRenderedPageBreak/>
        <w:t xml:space="preserve"> </w:t>
      </w:r>
      <w:r>
        <w:rPr>
          <w:b/>
          <w:bCs/>
          <w:sz w:val="22"/>
          <w:szCs w:val="22"/>
        </w:rPr>
        <w:t>Hlásenie vo formáte .</w:t>
      </w:r>
      <w:proofErr w:type="spellStart"/>
      <w:r>
        <w:rPr>
          <w:b/>
          <w:bCs/>
          <w:sz w:val="22"/>
          <w:szCs w:val="22"/>
        </w:rPr>
        <w:t>doc</w:t>
      </w:r>
      <w:proofErr w:type="spellEnd"/>
      <w:r>
        <w:rPr>
          <w:b/>
          <w:bCs/>
          <w:sz w:val="22"/>
          <w:szCs w:val="22"/>
        </w:rPr>
        <w:t xml:space="preserve"> </w:t>
      </w:r>
      <w:r>
        <w:rPr>
          <w:b/>
          <w:bCs/>
          <w:color w:val="0461C1"/>
          <w:sz w:val="22"/>
          <w:szCs w:val="22"/>
        </w:rPr>
        <w:t xml:space="preserve">https://www.minv.sk/swift_data/source/policia/fsj/noo/VHpH.doc </w:t>
      </w:r>
    </w:p>
    <w:p w14:paraId="0009E67F" w14:textId="77777777" w:rsidR="008111F1" w:rsidRDefault="008111F1" w:rsidP="008111F1">
      <w:pPr>
        <w:pStyle w:val="Default"/>
        <w:rPr>
          <w:b/>
          <w:bCs/>
          <w:sz w:val="28"/>
          <w:szCs w:val="28"/>
        </w:rPr>
      </w:pPr>
    </w:p>
    <w:p w14:paraId="6F70A056" w14:textId="337A9098" w:rsidR="008111F1" w:rsidRDefault="008111F1" w:rsidP="008111F1">
      <w:pPr>
        <w:pStyle w:val="Default"/>
        <w:rPr>
          <w:sz w:val="28"/>
          <w:szCs w:val="28"/>
        </w:rPr>
      </w:pPr>
      <w:r>
        <w:rPr>
          <w:b/>
          <w:bCs/>
          <w:sz w:val="28"/>
          <w:szCs w:val="28"/>
        </w:rPr>
        <w:t xml:space="preserve">Hlásenie o neobvyklej obchodnej operácii </w:t>
      </w:r>
    </w:p>
    <w:p w14:paraId="1D039212" w14:textId="77777777" w:rsidR="008111F1" w:rsidRDefault="008111F1" w:rsidP="008111F1">
      <w:pPr>
        <w:pStyle w:val="Default"/>
        <w:rPr>
          <w:i/>
          <w:iCs/>
          <w:sz w:val="23"/>
          <w:szCs w:val="23"/>
        </w:rPr>
      </w:pPr>
    </w:p>
    <w:p w14:paraId="4EC40099" w14:textId="16DC505C" w:rsidR="008111F1" w:rsidRDefault="008111F1" w:rsidP="008111F1">
      <w:pPr>
        <w:pStyle w:val="Default"/>
        <w:rPr>
          <w:sz w:val="23"/>
          <w:szCs w:val="23"/>
        </w:rPr>
      </w:pPr>
      <w:r>
        <w:rPr>
          <w:i/>
          <w:iCs/>
          <w:sz w:val="23"/>
          <w:szCs w:val="23"/>
        </w:rPr>
        <w:t xml:space="preserve">podľa § 17 zákona č. 297/2008 Z. z. o ochrane pred legalizáciou príjmov z trestnej činnosti a o ochrane pred financovaním terorizmu a o zmene a doplnení niektorých zákonov. </w:t>
      </w:r>
    </w:p>
    <w:p w14:paraId="47985C86" w14:textId="77777777" w:rsidR="002F14E4" w:rsidRDefault="002F14E4" w:rsidP="008111F1">
      <w:pPr>
        <w:pStyle w:val="Default"/>
        <w:rPr>
          <w:sz w:val="23"/>
          <w:szCs w:val="23"/>
        </w:rPr>
      </w:pPr>
    </w:p>
    <w:p w14:paraId="5057C313" w14:textId="13A1F749" w:rsidR="008111F1" w:rsidRDefault="008111F1" w:rsidP="008111F1">
      <w:pPr>
        <w:pStyle w:val="Default"/>
        <w:rPr>
          <w:sz w:val="23"/>
          <w:szCs w:val="23"/>
        </w:rPr>
      </w:pPr>
      <w:r>
        <w:rPr>
          <w:sz w:val="23"/>
          <w:szCs w:val="23"/>
        </w:rPr>
        <w:t xml:space="preserve">Číslo písomnosti povinnej osoby : </w:t>
      </w:r>
    </w:p>
    <w:p w14:paraId="2EC6BFB3" w14:textId="77777777" w:rsidR="002F14E4" w:rsidRDefault="002F14E4" w:rsidP="008111F1">
      <w:pPr>
        <w:pStyle w:val="Default"/>
        <w:rPr>
          <w:color w:val="FF0000"/>
          <w:sz w:val="23"/>
          <w:szCs w:val="23"/>
        </w:rPr>
      </w:pPr>
    </w:p>
    <w:p w14:paraId="51E39368" w14:textId="3B225294" w:rsidR="008111F1" w:rsidRDefault="008111F1" w:rsidP="008111F1">
      <w:pPr>
        <w:pStyle w:val="Default"/>
        <w:rPr>
          <w:color w:val="FF0000"/>
          <w:sz w:val="23"/>
          <w:szCs w:val="23"/>
        </w:rPr>
      </w:pPr>
      <w:r>
        <w:rPr>
          <w:color w:val="FF0000"/>
          <w:sz w:val="23"/>
          <w:szCs w:val="23"/>
        </w:rPr>
        <w:t xml:space="preserve">(v prípade, že povinná osoba hlási ročne viacero prípadov, je vhodné označovať ich poradovými číslami pre evidenčné účely FSJ P PZ) </w:t>
      </w:r>
    </w:p>
    <w:p w14:paraId="4E96B2B4" w14:textId="77777777" w:rsidR="002F14E4" w:rsidRDefault="002F14E4" w:rsidP="008111F1">
      <w:pPr>
        <w:pStyle w:val="Default"/>
        <w:rPr>
          <w:sz w:val="23"/>
          <w:szCs w:val="23"/>
        </w:rPr>
      </w:pPr>
    </w:p>
    <w:p w14:paraId="229ADF04" w14:textId="19B4F7E4" w:rsidR="008111F1" w:rsidRDefault="008111F1" w:rsidP="008111F1">
      <w:pPr>
        <w:pStyle w:val="Default"/>
        <w:rPr>
          <w:sz w:val="23"/>
          <w:szCs w:val="23"/>
        </w:rPr>
      </w:pPr>
      <w:r>
        <w:rPr>
          <w:sz w:val="23"/>
          <w:szCs w:val="23"/>
        </w:rPr>
        <w:t xml:space="preserve">Dátum spracovania hlásenia o NOO: </w:t>
      </w:r>
    </w:p>
    <w:p w14:paraId="27B1BA0D" w14:textId="77777777" w:rsidR="002F14E4" w:rsidRDefault="002F14E4" w:rsidP="008111F1">
      <w:pPr>
        <w:pStyle w:val="Default"/>
        <w:rPr>
          <w:sz w:val="23"/>
          <w:szCs w:val="23"/>
        </w:rPr>
      </w:pPr>
    </w:p>
    <w:p w14:paraId="2A6A54F3" w14:textId="06528B2C" w:rsidR="008111F1" w:rsidRDefault="008111F1" w:rsidP="008111F1">
      <w:pPr>
        <w:pStyle w:val="Default"/>
        <w:rPr>
          <w:sz w:val="23"/>
          <w:szCs w:val="23"/>
        </w:rPr>
      </w:pPr>
      <w:r>
        <w:rPr>
          <w:sz w:val="23"/>
          <w:szCs w:val="23"/>
        </w:rPr>
        <w:t xml:space="preserve">Prílohy k hláseniu o NOO: </w:t>
      </w:r>
    </w:p>
    <w:p w14:paraId="48B30B78" w14:textId="77777777" w:rsidR="002F14E4" w:rsidRDefault="002F14E4" w:rsidP="008111F1">
      <w:pPr>
        <w:pStyle w:val="Default"/>
        <w:rPr>
          <w:b/>
          <w:bCs/>
          <w:sz w:val="23"/>
          <w:szCs w:val="23"/>
        </w:rPr>
      </w:pPr>
    </w:p>
    <w:p w14:paraId="4C49C678" w14:textId="683B5EDC" w:rsidR="008111F1" w:rsidRDefault="008111F1" w:rsidP="008111F1">
      <w:pPr>
        <w:pStyle w:val="Default"/>
        <w:rPr>
          <w:sz w:val="23"/>
          <w:szCs w:val="23"/>
        </w:rPr>
      </w:pPr>
      <w:r>
        <w:rPr>
          <w:b/>
          <w:bCs/>
          <w:sz w:val="23"/>
          <w:szCs w:val="23"/>
        </w:rPr>
        <w:t xml:space="preserve">A/ Údaje o povinnej osobe </w:t>
      </w:r>
      <w:r>
        <w:rPr>
          <w:sz w:val="23"/>
          <w:szCs w:val="23"/>
        </w:rPr>
        <w:t xml:space="preserve">Obchodné meno: </w:t>
      </w:r>
    </w:p>
    <w:p w14:paraId="0DC075C6" w14:textId="77777777" w:rsidR="002F14E4" w:rsidRDefault="002F14E4" w:rsidP="008111F1">
      <w:pPr>
        <w:pStyle w:val="Default"/>
        <w:rPr>
          <w:sz w:val="23"/>
          <w:szCs w:val="23"/>
        </w:rPr>
      </w:pPr>
    </w:p>
    <w:p w14:paraId="454FBB6A" w14:textId="2726921F" w:rsidR="008111F1" w:rsidRDefault="008111F1" w:rsidP="008111F1">
      <w:pPr>
        <w:pStyle w:val="Default"/>
        <w:rPr>
          <w:sz w:val="23"/>
          <w:szCs w:val="23"/>
        </w:rPr>
      </w:pPr>
      <w:r>
        <w:rPr>
          <w:sz w:val="23"/>
          <w:szCs w:val="23"/>
        </w:rPr>
        <w:t xml:space="preserve">Adresa sídla: </w:t>
      </w:r>
    </w:p>
    <w:p w14:paraId="70A7AC7F" w14:textId="77777777" w:rsidR="002F14E4" w:rsidRDefault="002F14E4" w:rsidP="008111F1">
      <w:pPr>
        <w:pStyle w:val="Default"/>
        <w:rPr>
          <w:sz w:val="23"/>
          <w:szCs w:val="23"/>
        </w:rPr>
      </w:pPr>
    </w:p>
    <w:p w14:paraId="1ED5B8D6" w14:textId="2B72DD7C" w:rsidR="008111F1" w:rsidRDefault="008111F1" w:rsidP="008111F1">
      <w:pPr>
        <w:pStyle w:val="Default"/>
        <w:rPr>
          <w:sz w:val="23"/>
          <w:szCs w:val="23"/>
        </w:rPr>
      </w:pPr>
      <w:r>
        <w:rPr>
          <w:sz w:val="23"/>
          <w:szCs w:val="23"/>
        </w:rPr>
        <w:t xml:space="preserve">IČO: </w:t>
      </w:r>
    </w:p>
    <w:p w14:paraId="43D4A5E0" w14:textId="77777777" w:rsidR="002F14E4" w:rsidRDefault="002F14E4" w:rsidP="008111F1">
      <w:pPr>
        <w:pStyle w:val="Default"/>
        <w:rPr>
          <w:sz w:val="23"/>
          <w:szCs w:val="23"/>
        </w:rPr>
      </w:pPr>
    </w:p>
    <w:p w14:paraId="0820AFBB" w14:textId="6B9164CB" w:rsidR="008111F1" w:rsidRDefault="008111F1" w:rsidP="008111F1">
      <w:pPr>
        <w:pStyle w:val="Default"/>
        <w:rPr>
          <w:sz w:val="23"/>
          <w:szCs w:val="23"/>
        </w:rPr>
      </w:pPr>
      <w:r>
        <w:rPr>
          <w:sz w:val="23"/>
          <w:szCs w:val="23"/>
        </w:rPr>
        <w:t xml:space="preserve">Pobočka ktorej sa NOO týka: </w:t>
      </w:r>
    </w:p>
    <w:p w14:paraId="6D3D4C04" w14:textId="77777777" w:rsidR="002F14E4" w:rsidRDefault="002F14E4" w:rsidP="008111F1">
      <w:pPr>
        <w:pStyle w:val="Default"/>
        <w:rPr>
          <w:color w:val="FF0000"/>
          <w:sz w:val="23"/>
          <w:szCs w:val="23"/>
        </w:rPr>
      </w:pPr>
    </w:p>
    <w:p w14:paraId="16B6E6BC" w14:textId="77777777" w:rsidR="002F14E4" w:rsidRDefault="008111F1" w:rsidP="008111F1">
      <w:pPr>
        <w:pStyle w:val="Default"/>
        <w:rPr>
          <w:color w:val="FF0000"/>
          <w:sz w:val="23"/>
          <w:szCs w:val="23"/>
        </w:rPr>
      </w:pPr>
      <w:r>
        <w:rPr>
          <w:color w:val="FF0000"/>
          <w:sz w:val="23"/>
          <w:szCs w:val="23"/>
        </w:rPr>
        <w:t xml:space="preserve">(adresa prevádzkovateľa povinnej osoby, na ktorej bola NOO vykonaná </w:t>
      </w:r>
    </w:p>
    <w:p w14:paraId="05A50725" w14:textId="77777777" w:rsidR="002F14E4" w:rsidRDefault="002F14E4" w:rsidP="008111F1">
      <w:pPr>
        <w:pStyle w:val="Default"/>
        <w:rPr>
          <w:color w:val="FF0000"/>
          <w:sz w:val="23"/>
          <w:szCs w:val="23"/>
        </w:rPr>
      </w:pPr>
    </w:p>
    <w:p w14:paraId="69023F12" w14:textId="01BE8947" w:rsidR="008111F1" w:rsidRDefault="008111F1" w:rsidP="008111F1">
      <w:pPr>
        <w:pStyle w:val="Default"/>
        <w:rPr>
          <w:color w:val="FF0000"/>
          <w:sz w:val="23"/>
          <w:szCs w:val="23"/>
        </w:rPr>
      </w:pPr>
      <w:r>
        <w:rPr>
          <w:color w:val="FF0000"/>
          <w:sz w:val="23"/>
          <w:szCs w:val="23"/>
        </w:rPr>
        <w:t xml:space="preserve">(napr. adresa konkr. kasína a pod.) </w:t>
      </w:r>
    </w:p>
    <w:p w14:paraId="7F17D538" w14:textId="77777777" w:rsidR="002F14E4" w:rsidRDefault="002F14E4" w:rsidP="008111F1">
      <w:pPr>
        <w:pStyle w:val="Default"/>
        <w:rPr>
          <w:sz w:val="23"/>
          <w:szCs w:val="23"/>
        </w:rPr>
      </w:pPr>
    </w:p>
    <w:p w14:paraId="163A80D7" w14:textId="17CBC380" w:rsidR="008111F1" w:rsidRDefault="008111F1" w:rsidP="008111F1">
      <w:pPr>
        <w:pStyle w:val="Default"/>
        <w:rPr>
          <w:sz w:val="23"/>
          <w:szCs w:val="23"/>
        </w:rPr>
      </w:pPr>
      <w:r>
        <w:rPr>
          <w:sz w:val="23"/>
          <w:szCs w:val="23"/>
        </w:rPr>
        <w:t xml:space="preserve">Meno a priezvisko určenej osoby, kontaktné údaje (telefón, mail): </w:t>
      </w:r>
    </w:p>
    <w:p w14:paraId="2B827CF4" w14:textId="77777777" w:rsidR="002F14E4" w:rsidRDefault="002F14E4" w:rsidP="008111F1">
      <w:pPr>
        <w:pStyle w:val="Default"/>
        <w:rPr>
          <w:color w:val="FF0000"/>
          <w:sz w:val="23"/>
          <w:szCs w:val="23"/>
        </w:rPr>
      </w:pPr>
    </w:p>
    <w:p w14:paraId="214121E1" w14:textId="77777777" w:rsidR="002F14E4" w:rsidRDefault="008111F1" w:rsidP="008111F1">
      <w:pPr>
        <w:pStyle w:val="Default"/>
        <w:rPr>
          <w:color w:val="FF0000"/>
          <w:sz w:val="23"/>
          <w:szCs w:val="23"/>
        </w:rPr>
      </w:pPr>
      <w:r>
        <w:rPr>
          <w:color w:val="FF0000"/>
          <w:sz w:val="23"/>
          <w:szCs w:val="23"/>
        </w:rPr>
        <w:t xml:space="preserve">(meno a priezvisko, kontaktné údaje (telefón, mail), </w:t>
      </w:r>
    </w:p>
    <w:p w14:paraId="5D6D6FC7" w14:textId="270FB936" w:rsidR="008111F1" w:rsidRDefault="008111F1" w:rsidP="008111F1">
      <w:pPr>
        <w:pStyle w:val="Default"/>
        <w:rPr>
          <w:color w:val="FF0000"/>
          <w:sz w:val="23"/>
          <w:szCs w:val="23"/>
        </w:rPr>
      </w:pPr>
      <w:r>
        <w:rPr>
          <w:color w:val="FF0000"/>
          <w:sz w:val="23"/>
          <w:szCs w:val="23"/>
        </w:rPr>
        <w:t xml:space="preserve">zodpovednej osoby za AML problematiku, ktorú je možné kontaktovať v súvislosti s konkrétnym hlásením o NOO) </w:t>
      </w:r>
    </w:p>
    <w:p w14:paraId="520DDE0A" w14:textId="77777777" w:rsidR="002F14E4" w:rsidRDefault="002F14E4" w:rsidP="008111F1">
      <w:pPr>
        <w:pStyle w:val="Default"/>
        <w:rPr>
          <w:b/>
          <w:bCs/>
          <w:sz w:val="23"/>
          <w:szCs w:val="23"/>
        </w:rPr>
      </w:pPr>
    </w:p>
    <w:p w14:paraId="558AD0AB" w14:textId="77777777" w:rsidR="002F14E4" w:rsidRDefault="008111F1" w:rsidP="008111F1">
      <w:pPr>
        <w:pStyle w:val="Default"/>
        <w:rPr>
          <w:b/>
          <w:bCs/>
          <w:sz w:val="23"/>
          <w:szCs w:val="23"/>
        </w:rPr>
      </w:pPr>
      <w:r>
        <w:rPr>
          <w:b/>
          <w:bCs/>
          <w:sz w:val="23"/>
          <w:szCs w:val="23"/>
        </w:rPr>
        <w:t xml:space="preserve">B/ Údaje o NOO </w:t>
      </w:r>
    </w:p>
    <w:p w14:paraId="372D9796" w14:textId="77777777" w:rsidR="002F14E4" w:rsidRDefault="002F14E4" w:rsidP="008111F1">
      <w:pPr>
        <w:pStyle w:val="Default"/>
        <w:rPr>
          <w:b/>
          <w:bCs/>
          <w:sz w:val="23"/>
          <w:szCs w:val="23"/>
        </w:rPr>
      </w:pPr>
    </w:p>
    <w:p w14:paraId="0455AC8B" w14:textId="4FEC4C07" w:rsidR="002F14E4" w:rsidRDefault="008111F1" w:rsidP="008111F1">
      <w:pPr>
        <w:pStyle w:val="Default"/>
        <w:rPr>
          <w:b/>
          <w:bCs/>
          <w:sz w:val="23"/>
          <w:szCs w:val="23"/>
        </w:rPr>
      </w:pPr>
      <w:r>
        <w:rPr>
          <w:b/>
          <w:bCs/>
          <w:sz w:val="23"/>
          <w:szCs w:val="23"/>
        </w:rPr>
        <w:t xml:space="preserve">Dátum obchodu: </w:t>
      </w:r>
    </w:p>
    <w:p w14:paraId="5AC754E0" w14:textId="77777777" w:rsidR="002F14E4" w:rsidRDefault="002F14E4" w:rsidP="008111F1">
      <w:pPr>
        <w:pStyle w:val="Default"/>
        <w:rPr>
          <w:color w:val="FF0000"/>
          <w:sz w:val="23"/>
          <w:szCs w:val="23"/>
        </w:rPr>
      </w:pPr>
    </w:p>
    <w:p w14:paraId="4A65FD8F" w14:textId="6B1D36AC" w:rsidR="008111F1" w:rsidRDefault="008111F1" w:rsidP="008111F1">
      <w:pPr>
        <w:pStyle w:val="Default"/>
        <w:rPr>
          <w:color w:val="FF0000"/>
          <w:sz w:val="23"/>
          <w:szCs w:val="23"/>
        </w:rPr>
      </w:pPr>
      <w:r>
        <w:rPr>
          <w:color w:val="FF0000"/>
          <w:sz w:val="23"/>
          <w:szCs w:val="23"/>
        </w:rPr>
        <w:t xml:space="preserve">(dátum, kedy bola NOO vykonaná) </w:t>
      </w:r>
    </w:p>
    <w:p w14:paraId="5E17E253" w14:textId="77777777" w:rsidR="002F14E4" w:rsidRDefault="002F14E4" w:rsidP="008111F1">
      <w:pPr>
        <w:pStyle w:val="Default"/>
        <w:rPr>
          <w:b/>
          <w:bCs/>
          <w:sz w:val="23"/>
          <w:szCs w:val="23"/>
        </w:rPr>
      </w:pPr>
    </w:p>
    <w:p w14:paraId="45BD2FBD" w14:textId="790C0B3B" w:rsidR="008111F1" w:rsidRDefault="008111F1" w:rsidP="008111F1">
      <w:pPr>
        <w:pStyle w:val="Default"/>
        <w:rPr>
          <w:sz w:val="23"/>
          <w:szCs w:val="23"/>
        </w:rPr>
      </w:pPr>
      <w:r>
        <w:rPr>
          <w:b/>
          <w:bCs/>
          <w:sz w:val="23"/>
          <w:szCs w:val="23"/>
        </w:rPr>
        <w:t xml:space="preserve">Hodnota obchodu: </w:t>
      </w:r>
    </w:p>
    <w:p w14:paraId="7CFF4421" w14:textId="77777777" w:rsidR="002F14E4" w:rsidRDefault="002F14E4" w:rsidP="008111F1">
      <w:pPr>
        <w:pStyle w:val="Default"/>
        <w:rPr>
          <w:color w:val="FF0000"/>
          <w:sz w:val="23"/>
          <w:szCs w:val="23"/>
        </w:rPr>
      </w:pPr>
    </w:p>
    <w:p w14:paraId="05DD48DE" w14:textId="2C1000E6" w:rsidR="008111F1" w:rsidRDefault="008111F1" w:rsidP="008111F1">
      <w:pPr>
        <w:pStyle w:val="Default"/>
        <w:rPr>
          <w:color w:val="FF0000"/>
          <w:sz w:val="23"/>
          <w:szCs w:val="23"/>
        </w:rPr>
      </w:pPr>
      <w:r>
        <w:rPr>
          <w:color w:val="FF0000"/>
          <w:sz w:val="23"/>
          <w:szCs w:val="23"/>
        </w:rPr>
        <w:t xml:space="preserve">(je to hodnota/výška NOO, napr. výška stávky, resp. finančných prostriedkov použitých na hazardné hry, alebo výska finančných prostriedkov vyplatených konkrétnej osobe, ktoré povinná osoba považuje za neobvyklé) </w:t>
      </w:r>
    </w:p>
    <w:p w14:paraId="6E0ECF9A" w14:textId="77777777" w:rsidR="002F14E4" w:rsidRDefault="002F14E4" w:rsidP="008111F1">
      <w:pPr>
        <w:pStyle w:val="Default"/>
        <w:rPr>
          <w:b/>
          <w:bCs/>
          <w:sz w:val="23"/>
          <w:szCs w:val="23"/>
        </w:rPr>
      </w:pPr>
    </w:p>
    <w:p w14:paraId="15413302" w14:textId="67E59840" w:rsidR="008111F1" w:rsidRDefault="008111F1" w:rsidP="008111F1">
      <w:pPr>
        <w:pStyle w:val="Default"/>
        <w:rPr>
          <w:b/>
          <w:bCs/>
          <w:sz w:val="23"/>
          <w:szCs w:val="23"/>
        </w:rPr>
      </w:pPr>
      <w:r>
        <w:rPr>
          <w:b/>
          <w:bCs/>
          <w:sz w:val="23"/>
          <w:szCs w:val="23"/>
        </w:rPr>
        <w:t xml:space="preserve">Meno a priezvisko osoby ktorá NOO vykonala: </w:t>
      </w:r>
    </w:p>
    <w:p w14:paraId="3F40A969" w14:textId="77777777" w:rsidR="002F14E4" w:rsidRDefault="002F14E4" w:rsidP="002F14E4">
      <w:pPr>
        <w:pStyle w:val="Default"/>
        <w:pageBreakBefore/>
        <w:rPr>
          <w:color w:val="FF0000"/>
          <w:sz w:val="23"/>
          <w:szCs w:val="23"/>
        </w:rPr>
      </w:pPr>
      <w:r>
        <w:rPr>
          <w:color w:val="FF0000"/>
          <w:sz w:val="23"/>
          <w:szCs w:val="23"/>
        </w:rPr>
        <w:lastRenderedPageBreak/>
        <w:t xml:space="preserve">(všetky kontaktné údaje, ktorými povinná osoba disponuje týkajúce sa osoby, ktorá NOO vykonala (teda napr. hráč hazard. hry) </w:t>
      </w:r>
    </w:p>
    <w:p w14:paraId="2EAFF0B8" w14:textId="77777777" w:rsidR="002F14E4" w:rsidRDefault="002F14E4" w:rsidP="002F14E4">
      <w:pPr>
        <w:pStyle w:val="Default"/>
        <w:rPr>
          <w:sz w:val="23"/>
          <w:szCs w:val="23"/>
        </w:rPr>
      </w:pPr>
    </w:p>
    <w:p w14:paraId="2EB298F0" w14:textId="77777777" w:rsidR="002F14E4" w:rsidRDefault="002F14E4" w:rsidP="002F14E4">
      <w:pPr>
        <w:pStyle w:val="Default"/>
        <w:rPr>
          <w:sz w:val="23"/>
          <w:szCs w:val="23"/>
        </w:rPr>
      </w:pPr>
      <w:r>
        <w:rPr>
          <w:sz w:val="23"/>
          <w:szCs w:val="23"/>
        </w:rPr>
        <w:t xml:space="preserve">Rodné číslo: Adresa: Druh a číslo dokladu totožnosti: </w:t>
      </w:r>
    </w:p>
    <w:p w14:paraId="596154BF" w14:textId="77777777" w:rsidR="002F14E4" w:rsidRDefault="002F14E4" w:rsidP="002F14E4">
      <w:pPr>
        <w:pStyle w:val="Default"/>
        <w:rPr>
          <w:sz w:val="23"/>
          <w:szCs w:val="23"/>
        </w:rPr>
      </w:pPr>
    </w:p>
    <w:p w14:paraId="14A1FDB7" w14:textId="051D8AC5" w:rsidR="002F14E4" w:rsidRDefault="002F14E4" w:rsidP="002F14E4">
      <w:pPr>
        <w:pStyle w:val="Default"/>
        <w:rPr>
          <w:sz w:val="23"/>
          <w:szCs w:val="23"/>
        </w:rPr>
      </w:pPr>
      <w:r>
        <w:rPr>
          <w:sz w:val="23"/>
          <w:szCs w:val="23"/>
        </w:rPr>
        <w:t xml:space="preserve">Identifikácia KUV ( § 7 ods. 3 zákona č. 297/2008 Z. z.) : </w:t>
      </w:r>
    </w:p>
    <w:p w14:paraId="589668B2" w14:textId="77777777" w:rsidR="002F14E4" w:rsidRDefault="002F14E4" w:rsidP="002F14E4">
      <w:pPr>
        <w:pStyle w:val="Default"/>
        <w:rPr>
          <w:sz w:val="23"/>
          <w:szCs w:val="23"/>
        </w:rPr>
      </w:pPr>
    </w:p>
    <w:p w14:paraId="258F16BF" w14:textId="05FD1189" w:rsidR="002F14E4" w:rsidRDefault="002F14E4" w:rsidP="002F14E4">
      <w:pPr>
        <w:pStyle w:val="Default"/>
        <w:rPr>
          <w:sz w:val="23"/>
          <w:szCs w:val="23"/>
        </w:rPr>
      </w:pPr>
      <w:r>
        <w:rPr>
          <w:sz w:val="23"/>
          <w:szCs w:val="23"/>
        </w:rPr>
        <w:t xml:space="preserve">Dátum a čas začiatku zdržania NOO : </w:t>
      </w:r>
    </w:p>
    <w:p w14:paraId="068A64B0" w14:textId="77777777" w:rsidR="002F14E4" w:rsidRDefault="002F14E4" w:rsidP="002F14E4">
      <w:pPr>
        <w:pStyle w:val="Default"/>
        <w:rPr>
          <w:sz w:val="23"/>
          <w:szCs w:val="23"/>
        </w:rPr>
      </w:pPr>
    </w:p>
    <w:p w14:paraId="7D6858E0" w14:textId="1D3B49C9" w:rsidR="002F14E4" w:rsidRDefault="002F14E4" w:rsidP="002F14E4">
      <w:pPr>
        <w:pStyle w:val="Default"/>
        <w:rPr>
          <w:sz w:val="23"/>
          <w:szCs w:val="23"/>
        </w:rPr>
      </w:pPr>
      <w:r>
        <w:rPr>
          <w:sz w:val="23"/>
          <w:szCs w:val="23"/>
        </w:rPr>
        <w:t xml:space="preserve">Odmietnutie vykonania NOO: </w:t>
      </w:r>
    </w:p>
    <w:p w14:paraId="749D124E" w14:textId="77777777" w:rsidR="002F14E4" w:rsidRDefault="002F14E4" w:rsidP="008111F1">
      <w:pPr>
        <w:pStyle w:val="Default"/>
        <w:rPr>
          <w:color w:val="FF0000"/>
          <w:sz w:val="23"/>
          <w:szCs w:val="23"/>
        </w:rPr>
      </w:pPr>
    </w:p>
    <w:p w14:paraId="6A6B9B90" w14:textId="48620D17" w:rsidR="008111F1" w:rsidRDefault="008111F1" w:rsidP="008111F1">
      <w:pPr>
        <w:pStyle w:val="Default"/>
        <w:rPr>
          <w:color w:val="FF0000"/>
          <w:sz w:val="23"/>
          <w:szCs w:val="23"/>
        </w:rPr>
      </w:pPr>
      <w:r>
        <w:rPr>
          <w:color w:val="FF0000"/>
          <w:sz w:val="23"/>
          <w:szCs w:val="23"/>
        </w:rPr>
        <w:t xml:space="preserve">(vyznačí sa, ak by napr. povinná osoba odmietla prijať finančné prostriedky hráča, alebo mu odmietla vyplatiť výhru a pod.) </w:t>
      </w:r>
    </w:p>
    <w:p w14:paraId="0E63EE13" w14:textId="77777777" w:rsidR="002F14E4" w:rsidRDefault="002F14E4" w:rsidP="008111F1">
      <w:pPr>
        <w:pStyle w:val="Default"/>
        <w:rPr>
          <w:sz w:val="23"/>
          <w:szCs w:val="23"/>
        </w:rPr>
      </w:pPr>
    </w:p>
    <w:p w14:paraId="3D3BD7AD" w14:textId="48D42A34" w:rsidR="008111F1" w:rsidRDefault="008111F1" w:rsidP="008111F1">
      <w:pPr>
        <w:pStyle w:val="Default"/>
        <w:rPr>
          <w:sz w:val="23"/>
          <w:szCs w:val="23"/>
        </w:rPr>
      </w:pPr>
      <w:r>
        <w:rPr>
          <w:sz w:val="23"/>
          <w:szCs w:val="23"/>
        </w:rPr>
        <w:t xml:space="preserve">Dôvod neobvyklosti podľa § 4 ods. 2 písm. : </w:t>
      </w:r>
    </w:p>
    <w:p w14:paraId="2E35CF59" w14:textId="77777777" w:rsidR="002F14E4" w:rsidRDefault="002F14E4" w:rsidP="008111F1">
      <w:pPr>
        <w:pStyle w:val="Default"/>
        <w:rPr>
          <w:sz w:val="23"/>
          <w:szCs w:val="23"/>
        </w:rPr>
      </w:pPr>
    </w:p>
    <w:p w14:paraId="3BCDE50F" w14:textId="06455E0D" w:rsidR="008111F1" w:rsidRDefault="008111F1" w:rsidP="008111F1">
      <w:pPr>
        <w:pStyle w:val="Default"/>
        <w:rPr>
          <w:sz w:val="23"/>
          <w:szCs w:val="23"/>
        </w:rPr>
      </w:pPr>
      <w:r>
        <w:rPr>
          <w:sz w:val="23"/>
          <w:szCs w:val="23"/>
        </w:rPr>
        <w:t xml:space="preserve">( </w:t>
      </w:r>
      <w:r>
        <w:rPr>
          <w:color w:val="FF0000"/>
          <w:sz w:val="23"/>
          <w:szCs w:val="23"/>
        </w:rPr>
        <w:t>vybrať príslušné písmeno a) až m) zo zákona</w:t>
      </w:r>
      <w:r>
        <w:rPr>
          <w:sz w:val="23"/>
          <w:szCs w:val="23"/>
        </w:rPr>
        <w:t xml:space="preserve">) </w:t>
      </w:r>
    </w:p>
    <w:p w14:paraId="67164DFB" w14:textId="77777777" w:rsidR="002F14E4" w:rsidRDefault="002F14E4" w:rsidP="008111F1">
      <w:pPr>
        <w:pStyle w:val="Default"/>
        <w:rPr>
          <w:sz w:val="23"/>
          <w:szCs w:val="23"/>
        </w:rPr>
      </w:pPr>
    </w:p>
    <w:p w14:paraId="64D948CA" w14:textId="2AB118EF" w:rsidR="008111F1" w:rsidRDefault="008111F1" w:rsidP="008111F1">
      <w:pPr>
        <w:pStyle w:val="Default"/>
        <w:rPr>
          <w:sz w:val="23"/>
          <w:szCs w:val="23"/>
        </w:rPr>
      </w:pPr>
      <w:r>
        <w:rPr>
          <w:sz w:val="23"/>
          <w:szCs w:val="23"/>
        </w:rPr>
        <w:t xml:space="preserve">Dôvod neobvyklosti : </w:t>
      </w:r>
    </w:p>
    <w:p w14:paraId="466DE753" w14:textId="77777777" w:rsidR="002F14E4" w:rsidRDefault="002F14E4" w:rsidP="008111F1">
      <w:pPr>
        <w:pStyle w:val="Default"/>
        <w:rPr>
          <w:color w:val="FF0000"/>
          <w:sz w:val="23"/>
          <w:szCs w:val="23"/>
        </w:rPr>
      </w:pPr>
    </w:p>
    <w:p w14:paraId="7ECA4D23" w14:textId="61604CC4" w:rsidR="008111F1" w:rsidRDefault="008111F1" w:rsidP="008111F1">
      <w:pPr>
        <w:pStyle w:val="Default"/>
        <w:rPr>
          <w:color w:val="FF0000"/>
          <w:sz w:val="23"/>
          <w:szCs w:val="23"/>
        </w:rPr>
      </w:pPr>
      <w:r>
        <w:rPr>
          <w:color w:val="FF0000"/>
          <w:sz w:val="23"/>
          <w:szCs w:val="23"/>
        </w:rPr>
        <w:t xml:space="preserve">(stručné vysvetlenie, prečo povinná osoba považuje vykonanú operáciu za neobvyklú – s využitím dôvodov podľa § 4 zák. č. 297/2008 Z. z.) </w:t>
      </w:r>
    </w:p>
    <w:p w14:paraId="311B7328" w14:textId="77777777" w:rsidR="002F14E4" w:rsidRDefault="002F14E4" w:rsidP="008111F1">
      <w:pPr>
        <w:pStyle w:val="Default"/>
        <w:rPr>
          <w:b/>
          <w:bCs/>
          <w:sz w:val="23"/>
          <w:szCs w:val="23"/>
        </w:rPr>
      </w:pPr>
    </w:p>
    <w:p w14:paraId="31FE3D2A" w14:textId="5ABD7417" w:rsidR="008111F1" w:rsidRDefault="008111F1" w:rsidP="008111F1">
      <w:pPr>
        <w:pStyle w:val="Default"/>
        <w:rPr>
          <w:sz w:val="23"/>
          <w:szCs w:val="23"/>
        </w:rPr>
      </w:pPr>
      <w:r>
        <w:rPr>
          <w:b/>
          <w:bCs/>
          <w:sz w:val="23"/>
          <w:szCs w:val="23"/>
        </w:rPr>
        <w:t xml:space="preserve">Charakteristika </w:t>
      </w:r>
    </w:p>
    <w:p w14:paraId="582B5C87" w14:textId="77777777" w:rsidR="002F14E4" w:rsidRDefault="002F14E4" w:rsidP="008111F1">
      <w:pPr>
        <w:pStyle w:val="Default"/>
        <w:rPr>
          <w:color w:val="FF0000"/>
          <w:sz w:val="23"/>
          <w:szCs w:val="23"/>
        </w:rPr>
      </w:pPr>
    </w:p>
    <w:p w14:paraId="017D3B12" w14:textId="5DBA891F" w:rsidR="008111F1" w:rsidRDefault="008111F1" w:rsidP="008111F1">
      <w:pPr>
        <w:pStyle w:val="Default"/>
        <w:rPr>
          <w:color w:val="FF0000"/>
          <w:sz w:val="23"/>
          <w:szCs w:val="23"/>
        </w:rPr>
      </w:pPr>
      <w:r>
        <w:rPr>
          <w:color w:val="FF0000"/>
          <w:sz w:val="23"/>
          <w:szCs w:val="23"/>
        </w:rPr>
        <w:t xml:space="preserve">(V tejto časti je potrebné uviesť aj informácie, ktoré povinná osoba zistila v rámci výkonu starostlivosti vo vzťahu ku klientovi pri vzniku obchodného vzťahu, ako aj informácie, ktoré povinná osoba zistila dodatočne pri preverovaní konkrétnej transakcie komunikáciou s klientom alebo ďalšími prostriedkami (lustrácia vo </w:t>
      </w:r>
      <w:proofErr w:type="spellStart"/>
      <w:r>
        <w:rPr>
          <w:color w:val="FF0000"/>
          <w:sz w:val="23"/>
          <w:szCs w:val="23"/>
        </w:rPr>
        <w:t>worldcheck</w:t>
      </w:r>
      <w:proofErr w:type="spellEnd"/>
      <w:r>
        <w:rPr>
          <w:color w:val="FF0000"/>
          <w:sz w:val="23"/>
          <w:szCs w:val="23"/>
        </w:rPr>
        <w:t xml:space="preserve">, otvorených zdrojoch a pod.). Následne, je vhodné chronologicky popísať podstatné okolnosti NOO (predovšetkým kedy, kde, kto a akým spôsobom NOO vykonal). prijaté opatrenia povinnej osoby a pod.) </w:t>
      </w:r>
    </w:p>
    <w:p w14:paraId="40250FA5" w14:textId="77777777" w:rsidR="002F14E4" w:rsidRDefault="002F14E4" w:rsidP="008111F1">
      <w:pPr>
        <w:pStyle w:val="Default"/>
        <w:rPr>
          <w:b/>
          <w:bCs/>
          <w:sz w:val="23"/>
          <w:szCs w:val="23"/>
        </w:rPr>
      </w:pPr>
    </w:p>
    <w:p w14:paraId="3C4FC79A" w14:textId="128980F6" w:rsidR="008111F1" w:rsidRDefault="008111F1" w:rsidP="008111F1">
      <w:pPr>
        <w:pStyle w:val="Default"/>
        <w:rPr>
          <w:sz w:val="23"/>
          <w:szCs w:val="23"/>
        </w:rPr>
      </w:pPr>
      <w:r>
        <w:rPr>
          <w:b/>
          <w:bCs/>
          <w:sz w:val="23"/>
          <w:szCs w:val="23"/>
        </w:rPr>
        <w:t xml:space="preserve">C/ Účet: </w:t>
      </w:r>
    </w:p>
    <w:p w14:paraId="7DABDED4" w14:textId="77777777" w:rsidR="002F14E4" w:rsidRDefault="002F14E4" w:rsidP="008111F1">
      <w:pPr>
        <w:pStyle w:val="Default"/>
        <w:rPr>
          <w:color w:val="FF0000"/>
          <w:sz w:val="23"/>
          <w:szCs w:val="23"/>
        </w:rPr>
      </w:pPr>
    </w:p>
    <w:p w14:paraId="5BA94346" w14:textId="0150391E" w:rsidR="008111F1" w:rsidRDefault="008111F1" w:rsidP="008111F1">
      <w:pPr>
        <w:pStyle w:val="Default"/>
        <w:rPr>
          <w:color w:val="FF0000"/>
          <w:sz w:val="23"/>
          <w:szCs w:val="23"/>
        </w:rPr>
      </w:pPr>
      <w:r>
        <w:rPr>
          <w:color w:val="FF0000"/>
          <w:sz w:val="23"/>
          <w:szCs w:val="23"/>
        </w:rPr>
        <w:t xml:space="preserve">(vypĺňať v prípade, že NOO súvisí s využitím účtu (nie finančnej hotovosti) či už osoby, ktorá NOO vykonala (hráča), alebo povinnej osoby – napr. pri online stávkach uvádzať číslo účtu/platobnej karty, z ktorého bola stávka uhradená a taktiež uviesť aj číslo účtu povinnej osoby, v prospech ktorého bola zaplatená (rovnako pri vyplácaní výhry/prevodu FP z hráčskeho konta na účet hráča) </w:t>
      </w:r>
    </w:p>
    <w:p w14:paraId="751FA037" w14:textId="77777777" w:rsidR="002F14E4" w:rsidRDefault="002F14E4" w:rsidP="008111F1">
      <w:pPr>
        <w:pStyle w:val="Default"/>
        <w:rPr>
          <w:sz w:val="23"/>
          <w:szCs w:val="23"/>
        </w:rPr>
      </w:pPr>
    </w:p>
    <w:p w14:paraId="0786C20E" w14:textId="68D60235" w:rsidR="008111F1" w:rsidRDefault="008111F1" w:rsidP="008111F1">
      <w:pPr>
        <w:pStyle w:val="Default"/>
        <w:rPr>
          <w:sz w:val="23"/>
          <w:szCs w:val="23"/>
        </w:rPr>
      </w:pPr>
      <w:r>
        <w:rPr>
          <w:sz w:val="23"/>
          <w:szCs w:val="23"/>
        </w:rPr>
        <w:t xml:space="preserve">Číslo účtu: </w:t>
      </w:r>
    </w:p>
    <w:p w14:paraId="6BBBEF1E" w14:textId="77777777" w:rsidR="002F14E4" w:rsidRDefault="002F14E4" w:rsidP="008111F1">
      <w:pPr>
        <w:pStyle w:val="Default"/>
        <w:rPr>
          <w:sz w:val="23"/>
          <w:szCs w:val="23"/>
        </w:rPr>
      </w:pPr>
    </w:p>
    <w:p w14:paraId="43DD8AA2" w14:textId="74B20021" w:rsidR="002F14E4" w:rsidRDefault="002F14E4" w:rsidP="008111F1">
      <w:pPr>
        <w:pStyle w:val="Default"/>
        <w:rPr>
          <w:sz w:val="23"/>
          <w:szCs w:val="23"/>
        </w:rPr>
      </w:pPr>
      <w:r>
        <w:rPr>
          <w:sz w:val="23"/>
          <w:szCs w:val="23"/>
        </w:rPr>
        <w:t>Majiteľ účtu (ak je účet v priebehu NOO využitý, identifikovať jeho majiteľa, resp. uviesť, ktorý účet patrí povinnej osobe a ktorý osobe, ktorá NOO vykonala):</w:t>
      </w:r>
    </w:p>
    <w:p w14:paraId="2C81ACA6" w14:textId="77777777" w:rsidR="002F14E4" w:rsidRDefault="002F14E4" w:rsidP="008111F1">
      <w:pPr>
        <w:pStyle w:val="Default"/>
        <w:rPr>
          <w:b/>
          <w:bCs/>
          <w:sz w:val="23"/>
          <w:szCs w:val="23"/>
        </w:rPr>
      </w:pPr>
    </w:p>
    <w:p w14:paraId="4454852F" w14:textId="23D138ED" w:rsidR="008111F1" w:rsidRDefault="008111F1" w:rsidP="008111F1">
      <w:pPr>
        <w:pStyle w:val="Default"/>
        <w:rPr>
          <w:sz w:val="23"/>
          <w:szCs w:val="23"/>
        </w:rPr>
      </w:pPr>
      <w:r>
        <w:rPr>
          <w:b/>
          <w:bCs/>
          <w:sz w:val="23"/>
          <w:szCs w:val="23"/>
        </w:rPr>
        <w:t xml:space="preserve">D/ Údaje o tretích osobách v súvislosti s NOO </w:t>
      </w:r>
    </w:p>
    <w:p w14:paraId="0EF34BDF" w14:textId="77777777" w:rsidR="002F14E4" w:rsidRDefault="002F14E4" w:rsidP="008111F1">
      <w:pPr>
        <w:pStyle w:val="Default"/>
        <w:rPr>
          <w:color w:val="FF0000"/>
          <w:sz w:val="23"/>
          <w:szCs w:val="23"/>
        </w:rPr>
      </w:pPr>
    </w:p>
    <w:p w14:paraId="7986407A" w14:textId="05C919E6" w:rsidR="008111F1" w:rsidRDefault="008111F1" w:rsidP="008111F1">
      <w:pPr>
        <w:pStyle w:val="Default"/>
        <w:rPr>
          <w:color w:val="FF0000"/>
          <w:sz w:val="23"/>
          <w:szCs w:val="23"/>
        </w:rPr>
      </w:pPr>
      <w:r>
        <w:rPr>
          <w:color w:val="FF0000"/>
          <w:sz w:val="23"/>
          <w:szCs w:val="23"/>
        </w:rPr>
        <w:t xml:space="preserve">(vypĺňať v prípade, ak v hlásenej NOO vystupuje okrem osoby, ktorá ju vykonala aj ďalšia osoba/osoby – napr. prítomné osoby pri hazardnej hre, ktoré z určitého dôvodu je potrebné spomenúť v súvislosti s nahlasovanou NOO) </w:t>
      </w:r>
    </w:p>
    <w:p w14:paraId="268515E2" w14:textId="77777777" w:rsidR="002F14E4" w:rsidRDefault="002F14E4" w:rsidP="008111F1">
      <w:pPr>
        <w:pStyle w:val="Default"/>
        <w:rPr>
          <w:sz w:val="23"/>
          <w:szCs w:val="23"/>
        </w:rPr>
      </w:pPr>
    </w:p>
    <w:p w14:paraId="2E647172" w14:textId="26B27025" w:rsidR="008111F1" w:rsidRDefault="008111F1" w:rsidP="008111F1">
      <w:pPr>
        <w:pStyle w:val="Default"/>
        <w:rPr>
          <w:sz w:val="23"/>
          <w:szCs w:val="23"/>
        </w:rPr>
      </w:pPr>
      <w:r>
        <w:rPr>
          <w:sz w:val="23"/>
          <w:szCs w:val="23"/>
        </w:rPr>
        <w:t xml:space="preserve">Meno a priezvisko: </w:t>
      </w:r>
    </w:p>
    <w:p w14:paraId="5E60F642" w14:textId="77777777" w:rsidR="008111F1" w:rsidRDefault="008111F1" w:rsidP="008111F1">
      <w:pPr>
        <w:pStyle w:val="Default"/>
        <w:rPr>
          <w:sz w:val="23"/>
          <w:szCs w:val="23"/>
        </w:rPr>
      </w:pPr>
      <w:r>
        <w:rPr>
          <w:sz w:val="23"/>
          <w:szCs w:val="23"/>
        </w:rPr>
        <w:t xml:space="preserve">Rodné číslo: </w:t>
      </w:r>
    </w:p>
    <w:p w14:paraId="48D425A2" w14:textId="77777777" w:rsidR="008111F1" w:rsidRDefault="008111F1" w:rsidP="008111F1">
      <w:pPr>
        <w:pStyle w:val="Default"/>
        <w:rPr>
          <w:sz w:val="23"/>
          <w:szCs w:val="23"/>
        </w:rPr>
      </w:pPr>
      <w:r>
        <w:rPr>
          <w:sz w:val="23"/>
          <w:szCs w:val="23"/>
        </w:rPr>
        <w:t xml:space="preserve">Adresa: </w:t>
      </w:r>
    </w:p>
    <w:p w14:paraId="78988A4B" w14:textId="77777777" w:rsidR="002F14E4" w:rsidRDefault="008111F1" w:rsidP="008111F1">
      <w:pPr>
        <w:spacing w:after="0" w:line="276" w:lineRule="auto"/>
        <w:jc w:val="both"/>
        <w:rPr>
          <w:sz w:val="23"/>
          <w:szCs w:val="23"/>
        </w:rPr>
      </w:pPr>
      <w:r>
        <w:rPr>
          <w:sz w:val="23"/>
          <w:szCs w:val="23"/>
        </w:rPr>
        <w:t>Druh a číslo preukazu totožnosti</w:t>
      </w:r>
    </w:p>
    <w:p w14:paraId="507B06B2" w14:textId="32FAFC00" w:rsidR="002F14E4" w:rsidRDefault="002F14E4" w:rsidP="008111F1">
      <w:pPr>
        <w:spacing w:after="0" w:line="276" w:lineRule="auto"/>
        <w:jc w:val="both"/>
        <w:rPr>
          <w:sz w:val="23"/>
          <w:szCs w:val="23"/>
        </w:rPr>
      </w:pPr>
    </w:p>
    <w:p w14:paraId="721EFB3A" w14:textId="031443F4" w:rsidR="002F14E4" w:rsidRPr="000D147F" w:rsidRDefault="002F14E4" w:rsidP="008111F1">
      <w:pPr>
        <w:spacing w:after="0" w:line="276" w:lineRule="auto"/>
        <w:jc w:val="both"/>
        <w:rPr>
          <w:rFonts w:ascii="Palatino Linotype" w:hAnsi="Palatino Linotype"/>
          <w:b/>
          <w:bCs/>
          <w:sz w:val="23"/>
          <w:szCs w:val="23"/>
        </w:rPr>
      </w:pPr>
      <w:r w:rsidRPr="000D147F">
        <w:rPr>
          <w:rFonts w:ascii="Palatino Linotype" w:hAnsi="Palatino Linotype"/>
          <w:b/>
          <w:bCs/>
          <w:sz w:val="23"/>
          <w:szCs w:val="23"/>
        </w:rPr>
        <w:t>Príloha č. 4 Vysokorizikové krajiny</w:t>
      </w:r>
    </w:p>
    <w:p w14:paraId="289082D3" w14:textId="4DADCFD0" w:rsidR="002F14E4" w:rsidRDefault="000D147F" w:rsidP="008111F1">
      <w:pPr>
        <w:spacing w:after="0" w:line="276" w:lineRule="auto"/>
        <w:jc w:val="both"/>
        <w:rPr>
          <w:sz w:val="23"/>
          <w:szCs w:val="23"/>
        </w:rPr>
      </w:pPr>
      <w:r>
        <w:rPr>
          <w:noProof/>
        </w:rPr>
        <w:drawing>
          <wp:anchor distT="0" distB="0" distL="114300" distR="114300" simplePos="0" relativeHeight="251659264" behindDoc="0" locked="0" layoutInCell="1" allowOverlap="1" wp14:anchorId="6E3D25F8" wp14:editId="45C61AB3">
            <wp:simplePos x="0" y="0"/>
            <wp:positionH relativeFrom="column">
              <wp:posOffset>358873</wp:posOffset>
            </wp:positionH>
            <wp:positionV relativeFrom="paragraph">
              <wp:posOffset>207645</wp:posOffset>
            </wp:positionV>
            <wp:extent cx="5548923" cy="5767705"/>
            <wp:effectExtent l="0" t="0" r="0" b="4445"/>
            <wp:wrapNone/>
            <wp:docPr id="156559575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95755" name=""/>
                    <pic:cNvPicPr/>
                  </pic:nvPicPr>
                  <pic:blipFill>
                    <a:blip r:embed="rId14">
                      <a:extLst>
                        <a:ext uri="{28A0092B-C50C-407E-A947-70E740481C1C}">
                          <a14:useLocalDpi xmlns:a14="http://schemas.microsoft.com/office/drawing/2010/main" val="0"/>
                        </a:ext>
                      </a:extLst>
                    </a:blip>
                    <a:stretch>
                      <a:fillRect/>
                    </a:stretch>
                  </pic:blipFill>
                  <pic:spPr>
                    <a:xfrm>
                      <a:off x="0" y="0"/>
                      <a:ext cx="5548923" cy="5767705"/>
                    </a:xfrm>
                    <a:prstGeom prst="rect">
                      <a:avLst/>
                    </a:prstGeom>
                  </pic:spPr>
                </pic:pic>
              </a:graphicData>
            </a:graphic>
          </wp:anchor>
        </w:drawing>
      </w:r>
    </w:p>
    <w:p w14:paraId="5F4B9CB3" w14:textId="7CC24B6E" w:rsidR="008111F1" w:rsidRDefault="008111F1" w:rsidP="008111F1">
      <w:pPr>
        <w:spacing w:after="0" w:line="276" w:lineRule="auto"/>
        <w:jc w:val="both"/>
        <w:rPr>
          <w:sz w:val="23"/>
          <w:szCs w:val="23"/>
        </w:rPr>
      </w:pPr>
    </w:p>
    <w:p w14:paraId="673590F6" w14:textId="77777777" w:rsidR="008111F1" w:rsidRDefault="008111F1" w:rsidP="008111F1">
      <w:pPr>
        <w:spacing w:after="0" w:line="276" w:lineRule="auto"/>
        <w:jc w:val="both"/>
        <w:rPr>
          <w:sz w:val="23"/>
          <w:szCs w:val="23"/>
        </w:rPr>
      </w:pPr>
    </w:p>
    <w:p w14:paraId="652765D5" w14:textId="78359E99" w:rsidR="008111F1" w:rsidRPr="00BF317D" w:rsidRDefault="008111F1" w:rsidP="008111F1">
      <w:pPr>
        <w:spacing w:after="0" w:line="276" w:lineRule="auto"/>
        <w:jc w:val="both"/>
        <w:rPr>
          <w:rFonts w:ascii="Palatino Linotype" w:hAnsi="Palatino Linotype"/>
        </w:rPr>
      </w:pPr>
    </w:p>
    <w:p w14:paraId="22097C92" w14:textId="5AA53BCB" w:rsidR="005B3285" w:rsidRPr="00BF317D" w:rsidRDefault="005B3285" w:rsidP="00031E00">
      <w:pPr>
        <w:spacing w:after="0" w:line="276" w:lineRule="auto"/>
        <w:jc w:val="both"/>
        <w:rPr>
          <w:rFonts w:ascii="Palatino Linotype" w:hAnsi="Palatino Linotype"/>
        </w:rPr>
      </w:pPr>
    </w:p>
    <w:p w14:paraId="4FEB240A" w14:textId="721CD953" w:rsidR="00AF3583" w:rsidRPr="00BF317D" w:rsidRDefault="00AF3583" w:rsidP="00031E00">
      <w:pPr>
        <w:spacing w:after="0" w:line="276" w:lineRule="auto"/>
        <w:jc w:val="both"/>
        <w:rPr>
          <w:rFonts w:ascii="Palatino Linotype" w:hAnsi="Palatino Linotype"/>
        </w:rPr>
      </w:pPr>
    </w:p>
    <w:p w14:paraId="2E8AE60C" w14:textId="2D6AEACA" w:rsidR="00AF3583" w:rsidRDefault="00AF3583" w:rsidP="00031E00">
      <w:pPr>
        <w:spacing w:after="0" w:line="276" w:lineRule="auto"/>
        <w:jc w:val="both"/>
        <w:rPr>
          <w:rFonts w:ascii="Palatino Linotype" w:hAnsi="Palatino Linotype"/>
        </w:rPr>
      </w:pPr>
    </w:p>
    <w:p w14:paraId="7D39D2C8" w14:textId="12C7B254" w:rsidR="000D147F" w:rsidRDefault="000D147F" w:rsidP="00031E00">
      <w:pPr>
        <w:spacing w:after="0" w:line="276" w:lineRule="auto"/>
        <w:jc w:val="both"/>
        <w:rPr>
          <w:rFonts w:ascii="Palatino Linotype" w:hAnsi="Palatino Linotype"/>
        </w:rPr>
      </w:pPr>
    </w:p>
    <w:p w14:paraId="00284A97" w14:textId="39349FFF" w:rsidR="000D147F" w:rsidRDefault="000D147F" w:rsidP="00031E00">
      <w:pPr>
        <w:spacing w:after="0" w:line="276" w:lineRule="auto"/>
        <w:jc w:val="both"/>
        <w:rPr>
          <w:rFonts w:ascii="Palatino Linotype" w:hAnsi="Palatino Linotype"/>
        </w:rPr>
      </w:pPr>
    </w:p>
    <w:p w14:paraId="47160A4C" w14:textId="179D9BBC" w:rsidR="000D147F" w:rsidRDefault="000D147F" w:rsidP="00031E00">
      <w:pPr>
        <w:spacing w:after="0" w:line="276" w:lineRule="auto"/>
        <w:jc w:val="both"/>
        <w:rPr>
          <w:rFonts w:ascii="Palatino Linotype" w:hAnsi="Palatino Linotype"/>
        </w:rPr>
      </w:pPr>
    </w:p>
    <w:p w14:paraId="18118BCC" w14:textId="77777777" w:rsidR="000D147F" w:rsidRDefault="000D147F" w:rsidP="00031E00">
      <w:pPr>
        <w:spacing w:after="0" w:line="276" w:lineRule="auto"/>
        <w:jc w:val="both"/>
        <w:rPr>
          <w:rFonts w:ascii="Palatino Linotype" w:hAnsi="Palatino Linotype"/>
        </w:rPr>
      </w:pPr>
    </w:p>
    <w:p w14:paraId="7530B825" w14:textId="6CDDDC0B" w:rsidR="000D147F" w:rsidRDefault="000D147F" w:rsidP="00031E00">
      <w:pPr>
        <w:spacing w:after="0" w:line="276" w:lineRule="auto"/>
        <w:jc w:val="both"/>
        <w:rPr>
          <w:rFonts w:ascii="Palatino Linotype" w:hAnsi="Palatino Linotype"/>
        </w:rPr>
      </w:pPr>
    </w:p>
    <w:p w14:paraId="70BFAF2C" w14:textId="6BCE3689" w:rsidR="000D147F" w:rsidRDefault="000D147F" w:rsidP="00031E00">
      <w:pPr>
        <w:spacing w:after="0" w:line="276" w:lineRule="auto"/>
        <w:jc w:val="both"/>
        <w:rPr>
          <w:rFonts w:ascii="Palatino Linotype" w:hAnsi="Palatino Linotype"/>
        </w:rPr>
      </w:pPr>
    </w:p>
    <w:p w14:paraId="762ABA1C" w14:textId="6011829E" w:rsidR="000D147F" w:rsidRDefault="000D147F" w:rsidP="00031E00">
      <w:pPr>
        <w:spacing w:after="0" w:line="276" w:lineRule="auto"/>
        <w:jc w:val="both"/>
        <w:rPr>
          <w:rFonts w:ascii="Palatino Linotype" w:hAnsi="Palatino Linotype"/>
        </w:rPr>
      </w:pPr>
    </w:p>
    <w:p w14:paraId="1440243F" w14:textId="34A2969D" w:rsidR="000D147F" w:rsidRDefault="000D147F" w:rsidP="00031E00">
      <w:pPr>
        <w:spacing w:after="0" w:line="276" w:lineRule="auto"/>
        <w:jc w:val="both"/>
        <w:rPr>
          <w:rFonts w:ascii="Palatino Linotype" w:hAnsi="Palatino Linotype"/>
        </w:rPr>
      </w:pPr>
    </w:p>
    <w:p w14:paraId="59C42A11" w14:textId="7FAD7E31" w:rsidR="000D147F" w:rsidRDefault="000D147F" w:rsidP="00031E00">
      <w:pPr>
        <w:spacing w:after="0" w:line="276" w:lineRule="auto"/>
        <w:jc w:val="both"/>
        <w:rPr>
          <w:rFonts w:ascii="Palatino Linotype" w:hAnsi="Palatino Linotype"/>
        </w:rPr>
      </w:pPr>
    </w:p>
    <w:p w14:paraId="5E01256A" w14:textId="21B17BAF" w:rsidR="000D147F" w:rsidRDefault="000D147F" w:rsidP="00031E00">
      <w:pPr>
        <w:spacing w:after="0" w:line="276" w:lineRule="auto"/>
        <w:jc w:val="both"/>
        <w:rPr>
          <w:rFonts w:ascii="Palatino Linotype" w:hAnsi="Palatino Linotype"/>
        </w:rPr>
      </w:pPr>
    </w:p>
    <w:p w14:paraId="7E1ED92B" w14:textId="610900F4" w:rsidR="000D147F" w:rsidRDefault="000D147F" w:rsidP="00031E00">
      <w:pPr>
        <w:spacing w:after="0" w:line="276" w:lineRule="auto"/>
        <w:jc w:val="both"/>
        <w:rPr>
          <w:rFonts w:ascii="Palatino Linotype" w:hAnsi="Palatino Linotype"/>
        </w:rPr>
      </w:pPr>
    </w:p>
    <w:p w14:paraId="06E5E49C" w14:textId="58813F70" w:rsidR="000D147F" w:rsidRDefault="000D147F" w:rsidP="00031E00">
      <w:pPr>
        <w:spacing w:after="0" w:line="276" w:lineRule="auto"/>
        <w:jc w:val="both"/>
        <w:rPr>
          <w:rFonts w:ascii="Palatino Linotype" w:hAnsi="Palatino Linotype"/>
        </w:rPr>
      </w:pPr>
    </w:p>
    <w:p w14:paraId="13D9E162" w14:textId="76989B2D" w:rsidR="000D147F" w:rsidRDefault="000D147F" w:rsidP="00031E00">
      <w:pPr>
        <w:spacing w:after="0" w:line="276" w:lineRule="auto"/>
        <w:jc w:val="both"/>
        <w:rPr>
          <w:rFonts w:ascii="Palatino Linotype" w:hAnsi="Palatino Linotype"/>
        </w:rPr>
      </w:pPr>
    </w:p>
    <w:p w14:paraId="575EB45B" w14:textId="0D0ECEC7" w:rsidR="000D147F" w:rsidRDefault="000D147F" w:rsidP="00031E00">
      <w:pPr>
        <w:spacing w:after="0" w:line="276" w:lineRule="auto"/>
        <w:jc w:val="both"/>
        <w:rPr>
          <w:rFonts w:ascii="Palatino Linotype" w:hAnsi="Palatino Linotype"/>
        </w:rPr>
      </w:pPr>
    </w:p>
    <w:p w14:paraId="33E2B8CE" w14:textId="77777777" w:rsidR="000D147F" w:rsidRDefault="000D147F" w:rsidP="00031E00">
      <w:pPr>
        <w:spacing w:after="0" w:line="276" w:lineRule="auto"/>
        <w:jc w:val="both"/>
        <w:rPr>
          <w:rFonts w:ascii="Palatino Linotype" w:hAnsi="Palatino Linotype"/>
        </w:rPr>
      </w:pPr>
    </w:p>
    <w:p w14:paraId="5A7019D8" w14:textId="04CD4F38" w:rsidR="000D147F" w:rsidRDefault="000D147F" w:rsidP="00031E00">
      <w:pPr>
        <w:spacing w:after="0" w:line="276" w:lineRule="auto"/>
        <w:jc w:val="both"/>
        <w:rPr>
          <w:rFonts w:ascii="Palatino Linotype" w:hAnsi="Palatino Linotype"/>
        </w:rPr>
      </w:pPr>
    </w:p>
    <w:p w14:paraId="1C29430E" w14:textId="4EAAA193" w:rsidR="000D147F" w:rsidRDefault="000D147F" w:rsidP="00031E00">
      <w:pPr>
        <w:spacing w:after="0" w:line="276" w:lineRule="auto"/>
        <w:jc w:val="both"/>
        <w:rPr>
          <w:rFonts w:ascii="Palatino Linotype" w:hAnsi="Palatino Linotype"/>
        </w:rPr>
      </w:pPr>
    </w:p>
    <w:p w14:paraId="33DD6382" w14:textId="3BE68240" w:rsidR="000D147F" w:rsidRDefault="000D147F" w:rsidP="00031E00">
      <w:pPr>
        <w:spacing w:after="0" w:line="276" w:lineRule="auto"/>
        <w:jc w:val="both"/>
        <w:rPr>
          <w:rFonts w:ascii="Palatino Linotype" w:hAnsi="Palatino Linotype"/>
        </w:rPr>
      </w:pPr>
    </w:p>
    <w:p w14:paraId="4959053A" w14:textId="1D546797" w:rsidR="000D147F" w:rsidRDefault="000D147F" w:rsidP="00031E00">
      <w:pPr>
        <w:spacing w:after="0" w:line="276" w:lineRule="auto"/>
        <w:jc w:val="both"/>
        <w:rPr>
          <w:rFonts w:ascii="Palatino Linotype" w:hAnsi="Palatino Linotype"/>
        </w:rPr>
      </w:pPr>
    </w:p>
    <w:p w14:paraId="319E6E17" w14:textId="4C00FC46" w:rsidR="000D147F" w:rsidRDefault="000D147F" w:rsidP="00031E00">
      <w:pPr>
        <w:spacing w:after="0" w:line="276" w:lineRule="auto"/>
        <w:jc w:val="both"/>
        <w:rPr>
          <w:rFonts w:ascii="Palatino Linotype" w:hAnsi="Palatino Linotype"/>
        </w:rPr>
      </w:pPr>
    </w:p>
    <w:p w14:paraId="5838DCFA" w14:textId="4B427D2F" w:rsidR="000D147F" w:rsidRDefault="000D147F" w:rsidP="00031E00">
      <w:pPr>
        <w:spacing w:after="0" w:line="276" w:lineRule="auto"/>
        <w:jc w:val="both"/>
        <w:rPr>
          <w:rFonts w:ascii="Palatino Linotype" w:hAnsi="Palatino Linotype"/>
        </w:rPr>
      </w:pPr>
      <w:r>
        <w:rPr>
          <w:noProof/>
        </w:rPr>
        <w:drawing>
          <wp:anchor distT="0" distB="0" distL="114300" distR="114300" simplePos="0" relativeHeight="251660288" behindDoc="0" locked="0" layoutInCell="1" allowOverlap="1" wp14:anchorId="4356D634" wp14:editId="73DDE8C5">
            <wp:simplePos x="0" y="0"/>
            <wp:positionH relativeFrom="column">
              <wp:posOffset>357896</wp:posOffset>
            </wp:positionH>
            <wp:positionV relativeFrom="paragraph">
              <wp:posOffset>158994</wp:posOffset>
            </wp:positionV>
            <wp:extent cx="5416062" cy="2877185"/>
            <wp:effectExtent l="0" t="0" r="0" b="0"/>
            <wp:wrapNone/>
            <wp:docPr id="190128788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87884" name=""/>
                    <pic:cNvPicPr/>
                  </pic:nvPicPr>
                  <pic:blipFill>
                    <a:blip r:embed="rId15">
                      <a:extLst>
                        <a:ext uri="{28A0092B-C50C-407E-A947-70E740481C1C}">
                          <a14:useLocalDpi xmlns:a14="http://schemas.microsoft.com/office/drawing/2010/main" val="0"/>
                        </a:ext>
                      </a:extLst>
                    </a:blip>
                    <a:stretch>
                      <a:fillRect/>
                    </a:stretch>
                  </pic:blipFill>
                  <pic:spPr>
                    <a:xfrm>
                      <a:off x="0" y="0"/>
                      <a:ext cx="5416062" cy="2877185"/>
                    </a:xfrm>
                    <a:prstGeom prst="rect">
                      <a:avLst/>
                    </a:prstGeom>
                  </pic:spPr>
                </pic:pic>
              </a:graphicData>
            </a:graphic>
            <wp14:sizeRelH relativeFrom="margin">
              <wp14:pctWidth>0</wp14:pctWidth>
            </wp14:sizeRelH>
            <wp14:sizeRelV relativeFrom="margin">
              <wp14:pctHeight>0</wp14:pctHeight>
            </wp14:sizeRelV>
          </wp:anchor>
        </w:drawing>
      </w:r>
    </w:p>
    <w:p w14:paraId="56B73891" w14:textId="108EA451" w:rsidR="000D147F" w:rsidRDefault="000D147F" w:rsidP="00031E00">
      <w:pPr>
        <w:spacing w:after="0" w:line="276" w:lineRule="auto"/>
        <w:jc w:val="both"/>
        <w:rPr>
          <w:rFonts w:ascii="Palatino Linotype" w:hAnsi="Palatino Linotype"/>
        </w:rPr>
      </w:pPr>
    </w:p>
    <w:p w14:paraId="3C1D4724" w14:textId="77777777" w:rsidR="000D147F" w:rsidRDefault="000D147F" w:rsidP="00031E00">
      <w:pPr>
        <w:spacing w:after="0" w:line="276" w:lineRule="auto"/>
        <w:jc w:val="both"/>
        <w:rPr>
          <w:rFonts w:ascii="Palatino Linotype" w:hAnsi="Palatino Linotype"/>
        </w:rPr>
      </w:pPr>
    </w:p>
    <w:p w14:paraId="6F2D10E3" w14:textId="543F98AC" w:rsidR="000D147F" w:rsidRPr="00BF317D" w:rsidRDefault="000D147F" w:rsidP="00031E00">
      <w:pPr>
        <w:spacing w:after="0" w:line="276" w:lineRule="auto"/>
        <w:jc w:val="both"/>
        <w:rPr>
          <w:rFonts w:ascii="Palatino Linotype" w:hAnsi="Palatino Linotype"/>
        </w:rPr>
      </w:pPr>
    </w:p>
    <w:p w14:paraId="171EE7D5" w14:textId="77777777" w:rsidR="006E3F6F" w:rsidRDefault="006E3F6F" w:rsidP="00031E00">
      <w:pPr>
        <w:spacing w:after="0" w:line="276" w:lineRule="auto"/>
        <w:jc w:val="both"/>
        <w:rPr>
          <w:rFonts w:ascii="Palatino Linotype" w:hAnsi="Palatino Linotype"/>
        </w:rPr>
      </w:pPr>
    </w:p>
    <w:p w14:paraId="4EAAF963" w14:textId="77777777" w:rsidR="00DF1C18" w:rsidRDefault="00DF1C18" w:rsidP="00031E00">
      <w:pPr>
        <w:spacing w:after="0" w:line="276" w:lineRule="auto"/>
        <w:jc w:val="both"/>
        <w:rPr>
          <w:rFonts w:ascii="Palatino Linotype" w:hAnsi="Palatino Linotype"/>
        </w:rPr>
      </w:pPr>
    </w:p>
    <w:p w14:paraId="534CDB45" w14:textId="77777777" w:rsidR="00DF1C18" w:rsidRDefault="00DF1C18" w:rsidP="00031E00">
      <w:pPr>
        <w:spacing w:after="0" w:line="276" w:lineRule="auto"/>
        <w:jc w:val="both"/>
        <w:rPr>
          <w:rFonts w:ascii="Palatino Linotype" w:hAnsi="Palatino Linotype"/>
        </w:rPr>
      </w:pPr>
    </w:p>
    <w:p w14:paraId="00C6656E" w14:textId="2EA5D0B6" w:rsidR="00AF3583" w:rsidRPr="00BF317D" w:rsidRDefault="00DF1C18" w:rsidP="00031E00">
      <w:pPr>
        <w:spacing w:after="0" w:line="276" w:lineRule="auto"/>
        <w:jc w:val="both"/>
        <w:rPr>
          <w:rFonts w:ascii="Palatino Linotype" w:hAnsi="Palatino Linotype"/>
        </w:rPr>
      </w:pPr>
      <w:r>
        <w:rPr>
          <w:rFonts w:ascii="Palatino Linotype" w:hAnsi="Palatino Linotype"/>
          <w:noProof/>
        </w:rPr>
        <w:t>PPro</w:t>
      </w:r>
    </w:p>
    <w:p w14:paraId="0BFE1EB0" w14:textId="77777777" w:rsidR="00DF1C18" w:rsidRDefault="00DF1C18" w:rsidP="00031E00">
      <w:pPr>
        <w:spacing w:after="0" w:line="276" w:lineRule="auto"/>
        <w:jc w:val="both"/>
        <w:rPr>
          <w:rFonts w:ascii="Palatino Linotype" w:hAnsi="Palatino Linotype"/>
        </w:rPr>
      </w:pPr>
    </w:p>
    <w:p w14:paraId="2DDA8889" w14:textId="77777777" w:rsidR="00DF1C18" w:rsidRDefault="00DF1C18" w:rsidP="00031E00">
      <w:pPr>
        <w:spacing w:after="0" w:line="276" w:lineRule="auto"/>
        <w:jc w:val="both"/>
        <w:rPr>
          <w:rFonts w:ascii="Palatino Linotype" w:hAnsi="Palatino Linotype"/>
        </w:rPr>
      </w:pPr>
    </w:p>
    <w:p w14:paraId="367F7BAF" w14:textId="77777777" w:rsidR="00DF1C18" w:rsidRDefault="00DF1C18" w:rsidP="00031E00">
      <w:pPr>
        <w:spacing w:after="0" w:line="276" w:lineRule="auto"/>
        <w:jc w:val="both"/>
        <w:rPr>
          <w:rFonts w:ascii="Palatino Linotype" w:hAnsi="Palatino Linotype"/>
        </w:rPr>
      </w:pPr>
    </w:p>
    <w:p w14:paraId="730702AB" w14:textId="77777777" w:rsidR="00DF1C18" w:rsidRDefault="00DF1C18" w:rsidP="00031E00">
      <w:pPr>
        <w:spacing w:after="0" w:line="276" w:lineRule="auto"/>
        <w:jc w:val="both"/>
        <w:rPr>
          <w:rFonts w:ascii="Palatino Linotype" w:hAnsi="Palatino Linotype"/>
        </w:rPr>
      </w:pPr>
    </w:p>
    <w:p w14:paraId="2B91B9DE" w14:textId="77777777" w:rsidR="00DF1C18" w:rsidRDefault="00DF1C18" w:rsidP="00031E00">
      <w:pPr>
        <w:spacing w:after="0" w:line="276" w:lineRule="auto"/>
        <w:jc w:val="both"/>
        <w:rPr>
          <w:rFonts w:ascii="Palatino Linotype" w:hAnsi="Palatino Linotype"/>
        </w:rPr>
      </w:pPr>
    </w:p>
    <w:p w14:paraId="2456BF77" w14:textId="2BDC567A" w:rsidR="00DF1C18" w:rsidRPr="00DF1C18" w:rsidRDefault="00DF1C18" w:rsidP="00031E00">
      <w:pPr>
        <w:spacing w:after="0" w:line="276" w:lineRule="auto"/>
        <w:jc w:val="both"/>
        <w:rPr>
          <w:rFonts w:ascii="Palatino Linotype" w:hAnsi="Palatino Linotype"/>
          <w:b/>
          <w:bCs/>
        </w:rPr>
      </w:pPr>
      <w:r w:rsidRPr="00DF1C18">
        <w:rPr>
          <w:rFonts w:ascii="Palatino Linotype" w:hAnsi="Palatino Linotype"/>
          <w:b/>
          <w:bCs/>
        </w:rPr>
        <w:lastRenderedPageBreak/>
        <w:t>Príloha č. 5 Kategorizácia klientov, obchodných vzťahov a obchodov v spoločnosti</w:t>
      </w:r>
    </w:p>
    <w:p w14:paraId="1417F333" w14:textId="1B3891D7" w:rsidR="00DF1C18" w:rsidRDefault="00DF1C18" w:rsidP="00031E00">
      <w:pPr>
        <w:spacing w:after="0" w:line="276" w:lineRule="auto"/>
        <w:jc w:val="both"/>
        <w:rPr>
          <w:rFonts w:ascii="Palatino Linotype" w:hAnsi="Palatino Linotype"/>
        </w:rPr>
      </w:pPr>
      <w:r w:rsidRPr="00BF317D">
        <w:rPr>
          <w:rFonts w:ascii="Palatino Linotype" w:hAnsi="Palatino Linotype"/>
          <w:noProof/>
        </w:rPr>
        <w:drawing>
          <wp:anchor distT="0" distB="0" distL="114300" distR="114300" simplePos="0" relativeHeight="251661312" behindDoc="0" locked="0" layoutInCell="1" allowOverlap="1" wp14:anchorId="2FCFC032" wp14:editId="20CE5F36">
            <wp:simplePos x="0" y="0"/>
            <wp:positionH relativeFrom="column">
              <wp:posOffset>-47967</wp:posOffset>
            </wp:positionH>
            <wp:positionV relativeFrom="paragraph">
              <wp:posOffset>235683</wp:posOffset>
            </wp:positionV>
            <wp:extent cx="5657850" cy="8440615"/>
            <wp:effectExtent l="0" t="0" r="0" b="0"/>
            <wp:wrapNone/>
            <wp:docPr id="159964111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41118" name=""/>
                    <pic:cNvPicPr/>
                  </pic:nvPicPr>
                  <pic:blipFill>
                    <a:blip r:embed="rId16">
                      <a:extLst>
                        <a:ext uri="{28A0092B-C50C-407E-A947-70E740481C1C}">
                          <a14:useLocalDpi xmlns:a14="http://schemas.microsoft.com/office/drawing/2010/main" val="0"/>
                        </a:ext>
                      </a:extLst>
                    </a:blip>
                    <a:stretch>
                      <a:fillRect/>
                    </a:stretch>
                  </pic:blipFill>
                  <pic:spPr>
                    <a:xfrm>
                      <a:off x="0" y="0"/>
                      <a:ext cx="5664392" cy="8450375"/>
                    </a:xfrm>
                    <a:prstGeom prst="rect">
                      <a:avLst/>
                    </a:prstGeom>
                  </pic:spPr>
                </pic:pic>
              </a:graphicData>
            </a:graphic>
            <wp14:sizeRelH relativeFrom="margin">
              <wp14:pctWidth>0</wp14:pctWidth>
            </wp14:sizeRelH>
            <wp14:sizeRelV relativeFrom="margin">
              <wp14:pctHeight>0</wp14:pctHeight>
            </wp14:sizeRelV>
          </wp:anchor>
        </w:drawing>
      </w:r>
    </w:p>
    <w:p w14:paraId="3CCC0BF6" w14:textId="69166549" w:rsidR="00DF1C18" w:rsidRDefault="00DF1C18" w:rsidP="00031E00">
      <w:pPr>
        <w:spacing w:after="0" w:line="276" w:lineRule="auto"/>
        <w:jc w:val="both"/>
        <w:rPr>
          <w:rFonts w:ascii="Palatino Linotype" w:hAnsi="Palatino Linotype"/>
        </w:rPr>
      </w:pPr>
    </w:p>
    <w:p w14:paraId="7200E82A" w14:textId="77777777" w:rsidR="00DF1C18" w:rsidRDefault="00DF1C18" w:rsidP="00031E00">
      <w:pPr>
        <w:spacing w:after="0" w:line="276" w:lineRule="auto"/>
        <w:jc w:val="both"/>
        <w:rPr>
          <w:rFonts w:ascii="Palatino Linotype" w:hAnsi="Palatino Linotype"/>
        </w:rPr>
      </w:pPr>
    </w:p>
    <w:p w14:paraId="144C671A" w14:textId="77777777" w:rsidR="00DF1C18" w:rsidRDefault="00DF1C18" w:rsidP="00031E00">
      <w:pPr>
        <w:spacing w:after="0" w:line="276" w:lineRule="auto"/>
        <w:jc w:val="both"/>
        <w:rPr>
          <w:rFonts w:ascii="Palatino Linotype" w:hAnsi="Palatino Linotype"/>
        </w:rPr>
      </w:pPr>
    </w:p>
    <w:p w14:paraId="1650F79C" w14:textId="77777777" w:rsidR="00DF1C18" w:rsidRDefault="00DF1C18" w:rsidP="00031E00">
      <w:pPr>
        <w:spacing w:after="0" w:line="276" w:lineRule="auto"/>
        <w:jc w:val="both"/>
        <w:rPr>
          <w:rFonts w:ascii="Palatino Linotype" w:hAnsi="Palatino Linotype"/>
        </w:rPr>
      </w:pPr>
    </w:p>
    <w:p w14:paraId="68A8043D" w14:textId="77777777" w:rsidR="00DF1C18" w:rsidRDefault="00DF1C18" w:rsidP="00031E00">
      <w:pPr>
        <w:spacing w:after="0" w:line="276" w:lineRule="auto"/>
        <w:jc w:val="both"/>
        <w:rPr>
          <w:rFonts w:ascii="Palatino Linotype" w:hAnsi="Palatino Linotype"/>
        </w:rPr>
      </w:pPr>
    </w:p>
    <w:p w14:paraId="6D7423EE" w14:textId="77777777" w:rsidR="00DF1C18" w:rsidRDefault="00DF1C18" w:rsidP="00031E00">
      <w:pPr>
        <w:spacing w:after="0" w:line="276" w:lineRule="auto"/>
        <w:jc w:val="both"/>
        <w:rPr>
          <w:rFonts w:ascii="Palatino Linotype" w:hAnsi="Palatino Linotype"/>
        </w:rPr>
      </w:pPr>
    </w:p>
    <w:p w14:paraId="7E4D7CFD" w14:textId="77777777" w:rsidR="00DF1C18" w:rsidRDefault="00DF1C18" w:rsidP="00031E00">
      <w:pPr>
        <w:spacing w:after="0" w:line="276" w:lineRule="auto"/>
        <w:jc w:val="both"/>
        <w:rPr>
          <w:rFonts w:ascii="Palatino Linotype" w:hAnsi="Palatino Linotype"/>
        </w:rPr>
      </w:pPr>
    </w:p>
    <w:p w14:paraId="6F1323D4" w14:textId="77777777" w:rsidR="00DF1C18" w:rsidRDefault="00DF1C18" w:rsidP="00031E00">
      <w:pPr>
        <w:spacing w:after="0" w:line="276" w:lineRule="auto"/>
        <w:jc w:val="both"/>
        <w:rPr>
          <w:rFonts w:ascii="Palatino Linotype" w:hAnsi="Palatino Linotype"/>
        </w:rPr>
      </w:pPr>
    </w:p>
    <w:p w14:paraId="111E5CFE" w14:textId="77777777" w:rsidR="00DF1C18" w:rsidRDefault="00DF1C18" w:rsidP="00031E00">
      <w:pPr>
        <w:spacing w:after="0" w:line="276" w:lineRule="auto"/>
        <w:jc w:val="both"/>
        <w:rPr>
          <w:rFonts w:ascii="Palatino Linotype" w:hAnsi="Palatino Linotype"/>
        </w:rPr>
      </w:pPr>
    </w:p>
    <w:p w14:paraId="0742A86A" w14:textId="77777777" w:rsidR="00DF1C18" w:rsidRDefault="00DF1C18" w:rsidP="00031E00">
      <w:pPr>
        <w:spacing w:after="0" w:line="276" w:lineRule="auto"/>
        <w:jc w:val="both"/>
        <w:rPr>
          <w:rFonts w:ascii="Palatino Linotype" w:hAnsi="Palatino Linotype"/>
        </w:rPr>
      </w:pPr>
    </w:p>
    <w:p w14:paraId="728C8FAD" w14:textId="77777777" w:rsidR="00DF1C18" w:rsidRDefault="00DF1C18" w:rsidP="00031E00">
      <w:pPr>
        <w:spacing w:after="0" w:line="276" w:lineRule="auto"/>
        <w:jc w:val="both"/>
        <w:rPr>
          <w:rFonts w:ascii="Palatino Linotype" w:hAnsi="Palatino Linotype"/>
        </w:rPr>
      </w:pPr>
    </w:p>
    <w:p w14:paraId="2361E64D" w14:textId="77777777" w:rsidR="00DF1C18" w:rsidRDefault="00DF1C18" w:rsidP="00031E00">
      <w:pPr>
        <w:spacing w:after="0" w:line="276" w:lineRule="auto"/>
        <w:jc w:val="both"/>
        <w:rPr>
          <w:rFonts w:ascii="Palatino Linotype" w:hAnsi="Palatino Linotype"/>
        </w:rPr>
      </w:pPr>
    </w:p>
    <w:p w14:paraId="36E1D2B7" w14:textId="77777777" w:rsidR="00DF1C18" w:rsidRDefault="00DF1C18" w:rsidP="00031E00">
      <w:pPr>
        <w:spacing w:after="0" w:line="276" w:lineRule="auto"/>
        <w:jc w:val="both"/>
        <w:rPr>
          <w:rFonts w:ascii="Palatino Linotype" w:hAnsi="Palatino Linotype"/>
        </w:rPr>
      </w:pPr>
    </w:p>
    <w:p w14:paraId="6E3D4511" w14:textId="77777777" w:rsidR="00DF1C18" w:rsidRDefault="00DF1C18" w:rsidP="00031E00">
      <w:pPr>
        <w:spacing w:after="0" w:line="276" w:lineRule="auto"/>
        <w:jc w:val="both"/>
        <w:rPr>
          <w:rFonts w:ascii="Palatino Linotype" w:hAnsi="Palatino Linotype"/>
        </w:rPr>
      </w:pPr>
    </w:p>
    <w:p w14:paraId="7F511520" w14:textId="77777777" w:rsidR="00DF1C18" w:rsidRDefault="00DF1C18" w:rsidP="00031E00">
      <w:pPr>
        <w:spacing w:after="0" w:line="276" w:lineRule="auto"/>
        <w:jc w:val="both"/>
        <w:rPr>
          <w:rFonts w:ascii="Palatino Linotype" w:hAnsi="Palatino Linotype"/>
        </w:rPr>
      </w:pPr>
    </w:p>
    <w:p w14:paraId="12E1737D" w14:textId="77777777" w:rsidR="00DF1C18" w:rsidRDefault="00DF1C18" w:rsidP="00031E00">
      <w:pPr>
        <w:spacing w:after="0" w:line="276" w:lineRule="auto"/>
        <w:jc w:val="both"/>
        <w:rPr>
          <w:rFonts w:ascii="Palatino Linotype" w:hAnsi="Palatino Linotype"/>
        </w:rPr>
      </w:pPr>
    </w:p>
    <w:p w14:paraId="31343E82" w14:textId="77777777" w:rsidR="00DF1C18" w:rsidRDefault="00DF1C18" w:rsidP="00031E00">
      <w:pPr>
        <w:spacing w:after="0" w:line="276" w:lineRule="auto"/>
        <w:jc w:val="both"/>
        <w:rPr>
          <w:rFonts w:ascii="Palatino Linotype" w:hAnsi="Palatino Linotype"/>
        </w:rPr>
      </w:pPr>
    </w:p>
    <w:p w14:paraId="38DDA559" w14:textId="77777777" w:rsidR="00DF1C18" w:rsidRDefault="00DF1C18" w:rsidP="00031E00">
      <w:pPr>
        <w:spacing w:after="0" w:line="276" w:lineRule="auto"/>
        <w:jc w:val="both"/>
        <w:rPr>
          <w:rFonts w:ascii="Palatino Linotype" w:hAnsi="Palatino Linotype"/>
        </w:rPr>
      </w:pPr>
    </w:p>
    <w:p w14:paraId="3929F6B2" w14:textId="77777777" w:rsidR="00DF1C18" w:rsidRDefault="00DF1C18" w:rsidP="00031E00">
      <w:pPr>
        <w:spacing w:after="0" w:line="276" w:lineRule="auto"/>
        <w:jc w:val="both"/>
        <w:rPr>
          <w:rFonts w:ascii="Palatino Linotype" w:hAnsi="Palatino Linotype"/>
        </w:rPr>
      </w:pPr>
    </w:p>
    <w:p w14:paraId="38F66851" w14:textId="77777777" w:rsidR="00DF1C18" w:rsidRDefault="00DF1C18" w:rsidP="00031E00">
      <w:pPr>
        <w:spacing w:after="0" w:line="276" w:lineRule="auto"/>
        <w:jc w:val="both"/>
        <w:rPr>
          <w:rFonts w:ascii="Palatino Linotype" w:hAnsi="Palatino Linotype"/>
        </w:rPr>
      </w:pPr>
    </w:p>
    <w:p w14:paraId="650F9257" w14:textId="77777777" w:rsidR="00DF1C18" w:rsidRDefault="00DF1C18" w:rsidP="00031E00">
      <w:pPr>
        <w:spacing w:after="0" w:line="276" w:lineRule="auto"/>
        <w:jc w:val="both"/>
        <w:rPr>
          <w:rFonts w:ascii="Palatino Linotype" w:hAnsi="Palatino Linotype"/>
        </w:rPr>
      </w:pPr>
    </w:p>
    <w:p w14:paraId="11F8B78E" w14:textId="77777777" w:rsidR="00DF1C18" w:rsidRDefault="00DF1C18" w:rsidP="00031E00">
      <w:pPr>
        <w:spacing w:after="0" w:line="276" w:lineRule="auto"/>
        <w:jc w:val="both"/>
        <w:rPr>
          <w:rFonts w:ascii="Palatino Linotype" w:hAnsi="Palatino Linotype"/>
        </w:rPr>
      </w:pPr>
    </w:p>
    <w:p w14:paraId="45769C36" w14:textId="77777777" w:rsidR="00DF1C18" w:rsidRDefault="00DF1C18" w:rsidP="00031E00">
      <w:pPr>
        <w:spacing w:after="0" w:line="276" w:lineRule="auto"/>
        <w:jc w:val="both"/>
        <w:rPr>
          <w:rFonts w:ascii="Palatino Linotype" w:hAnsi="Palatino Linotype"/>
        </w:rPr>
      </w:pPr>
    </w:p>
    <w:p w14:paraId="0A59BF5F" w14:textId="77777777" w:rsidR="00DF1C18" w:rsidRDefault="00DF1C18" w:rsidP="00031E00">
      <w:pPr>
        <w:spacing w:after="0" w:line="276" w:lineRule="auto"/>
        <w:jc w:val="both"/>
        <w:rPr>
          <w:rFonts w:ascii="Palatino Linotype" w:hAnsi="Palatino Linotype"/>
        </w:rPr>
      </w:pPr>
    </w:p>
    <w:p w14:paraId="59456AAE" w14:textId="77777777" w:rsidR="00DF1C18" w:rsidRDefault="00DF1C18" w:rsidP="00031E00">
      <w:pPr>
        <w:spacing w:after="0" w:line="276" w:lineRule="auto"/>
        <w:jc w:val="both"/>
        <w:rPr>
          <w:rFonts w:ascii="Palatino Linotype" w:hAnsi="Palatino Linotype"/>
        </w:rPr>
      </w:pPr>
    </w:p>
    <w:p w14:paraId="2FD7ACB8" w14:textId="77777777" w:rsidR="00DF1C18" w:rsidRDefault="00DF1C18" w:rsidP="00031E00">
      <w:pPr>
        <w:spacing w:after="0" w:line="276" w:lineRule="auto"/>
        <w:jc w:val="both"/>
        <w:rPr>
          <w:rFonts w:ascii="Palatino Linotype" w:hAnsi="Palatino Linotype"/>
        </w:rPr>
      </w:pPr>
    </w:p>
    <w:p w14:paraId="1489F1C5" w14:textId="77777777" w:rsidR="00DF1C18" w:rsidRDefault="00DF1C18" w:rsidP="00031E00">
      <w:pPr>
        <w:spacing w:after="0" w:line="276" w:lineRule="auto"/>
        <w:jc w:val="both"/>
        <w:rPr>
          <w:rFonts w:ascii="Palatino Linotype" w:hAnsi="Palatino Linotype"/>
        </w:rPr>
      </w:pPr>
    </w:p>
    <w:p w14:paraId="060A9CD3" w14:textId="77777777" w:rsidR="00DF1C18" w:rsidRDefault="00DF1C18" w:rsidP="00031E00">
      <w:pPr>
        <w:spacing w:after="0" w:line="276" w:lineRule="auto"/>
        <w:jc w:val="both"/>
        <w:rPr>
          <w:rFonts w:ascii="Palatino Linotype" w:hAnsi="Palatino Linotype"/>
        </w:rPr>
      </w:pPr>
    </w:p>
    <w:p w14:paraId="06B617AC" w14:textId="77777777" w:rsidR="00DF1C18" w:rsidRDefault="00DF1C18" w:rsidP="00031E00">
      <w:pPr>
        <w:spacing w:after="0" w:line="276" w:lineRule="auto"/>
        <w:jc w:val="both"/>
        <w:rPr>
          <w:rFonts w:ascii="Palatino Linotype" w:hAnsi="Palatino Linotype"/>
        </w:rPr>
      </w:pPr>
    </w:p>
    <w:p w14:paraId="0D9B75F2" w14:textId="77777777" w:rsidR="00DF1C18" w:rsidRDefault="00DF1C18" w:rsidP="00031E00">
      <w:pPr>
        <w:spacing w:after="0" w:line="276" w:lineRule="auto"/>
        <w:jc w:val="both"/>
        <w:rPr>
          <w:rFonts w:ascii="Palatino Linotype" w:hAnsi="Palatino Linotype"/>
        </w:rPr>
      </w:pPr>
    </w:p>
    <w:p w14:paraId="4482DDC8" w14:textId="12B6E5D2" w:rsidR="00AF3583" w:rsidRDefault="00AF3583" w:rsidP="00031E00">
      <w:pPr>
        <w:spacing w:after="0" w:line="276" w:lineRule="auto"/>
        <w:jc w:val="both"/>
        <w:rPr>
          <w:rFonts w:ascii="Palatino Linotype" w:hAnsi="Palatino Linotype"/>
        </w:rPr>
      </w:pPr>
      <w:r w:rsidRPr="00BF317D">
        <w:rPr>
          <w:rFonts w:ascii="Palatino Linotype" w:hAnsi="Palatino Linotype"/>
          <w:noProof/>
        </w:rPr>
        <w:lastRenderedPageBreak/>
        <w:drawing>
          <wp:inline distT="0" distB="0" distL="0" distR="0" wp14:anchorId="06A68FE5" wp14:editId="185310D1">
            <wp:extent cx="5666105" cy="4736123"/>
            <wp:effectExtent l="0" t="0" r="0" b="7620"/>
            <wp:docPr id="152120644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06440" name=""/>
                    <pic:cNvPicPr/>
                  </pic:nvPicPr>
                  <pic:blipFill>
                    <a:blip r:embed="rId17"/>
                    <a:stretch>
                      <a:fillRect/>
                    </a:stretch>
                  </pic:blipFill>
                  <pic:spPr>
                    <a:xfrm>
                      <a:off x="0" y="0"/>
                      <a:ext cx="5673891" cy="4742631"/>
                    </a:xfrm>
                    <a:prstGeom prst="rect">
                      <a:avLst/>
                    </a:prstGeom>
                  </pic:spPr>
                </pic:pic>
              </a:graphicData>
            </a:graphic>
          </wp:inline>
        </w:drawing>
      </w:r>
    </w:p>
    <w:p w14:paraId="5EBA43C5" w14:textId="472FD2EF" w:rsidR="00DF1C18" w:rsidRDefault="00DF1C18" w:rsidP="00031E00">
      <w:pPr>
        <w:spacing w:after="0" w:line="276" w:lineRule="auto"/>
        <w:jc w:val="both"/>
        <w:rPr>
          <w:rFonts w:ascii="Palatino Linotype" w:hAnsi="Palatino Linotype"/>
          <w:b/>
          <w:bCs/>
        </w:rPr>
      </w:pPr>
      <w:r w:rsidRPr="00DF1C18">
        <w:rPr>
          <w:rFonts w:ascii="Palatino Linotype" w:hAnsi="Palatino Linotype"/>
          <w:b/>
          <w:bCs/>
        </w:rPr>
        <w:t>Príloha č. 6 Záznam z odbornej prípravy zamestnancov</w:t>
      </w:r>
    </w:p>
    <w:p w14:paraId="13AEE611" w14:textId="77777777" w:rsidR="00DF1C18" w:rsidRDefault="00DF1C18" w:rsidP="00031E00">
      <w:pPr>
        <w:spacing w:after="0" w:line="276" w:lineRule="auto"/>
        <w:jc w:val="both"/>
        <w:rPr>
          <w:rFonts w:ascii="Palatino Linotype" w:hAnsi="Palatino Linotype"/>
          <w:b/>
          <w:bCs/>
        </w:rPr>
      </w:pPr>
    </w:p>
    <w:p w14:paraId="5634CB3D" w14:textId="0CA6A223" w:rsidR="00DF1C18" w:rsidRDefault="00DF1C18" w:rsidP="00031E00">
      <w:pPr>
        <w:spacing w:after="0" w:line="276" w:lineRule="auto"/>
        <w:jc w:val="both"/>
        <w:rPr>
          <w:rFonts w:ascii="Palatino Linotype" w:hAnsi="Palatino Linotype"/>
          <w:b/>
          <w:bCs/>
        </w:rPr>
      </w:pPr>
      <w:r>
        <w:rPr>
          <w:noProof/>
        </w:rPr>
        <w:drawing>
          <wp:inline distT="0" distB="0" distL="0" distR="0" wp14:anchorId="6FA6E0DE" wp14:editId="09295A98">
            <wp:extent cx="5829935" cy="3891384"/>
            <wp:effectExtent l="0" t="0" r="0" b="0"/>
            <wp:docPr id="205870478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704787" name=""/>
                    <pic:cNvPicPr/>
                  </pic:nvPicPr>
                  <pic:blipFill>
                    <a:blip r:embed="rId18"/>
                    <a:stretch>
                      <a:fillRect/>
                    </a:stretch>
                  </pic:blipFill>
                  <pic:spPr>
                    <a:xfrm>
                      <a:off x="0" y="0"/>
                      <a:ext cx="5837829" cy="3896653"/>
                    </a:xfrm>
                    <a:prstGeom prst="rect">
                      <a:avLst/>
                    </a:prstGeom>
                  </pic:spPr>
                </pic:pic>
              </a:graphicData>
            </a:graphic>
          </wp:inline>
        </w:drawing>
      </w:r>
    </w:p>
    <w:p w14:paraId="5FF0FF6F" w14:textId="121FD5F8" w:rsidR="00DF1C18" w:rsidRPr="00DF1C18" w:rsidRDefault="00DF1C18" w:rsidP="00031E00">
      <w:pPr>
        <w:spacing w:after="0" w:line="276" w:lineRule="auto"/>
        <w:jc w:val="both"/>
        <w:rPr>
          <w:rFonts w:ascii="Palatino Linotype" w:hAnsi="Palatino Linotype"/>
          <w:b/>
          <w:bCs/>
        </w:rPr>
      </w:pPr>
      <w:r>
        <w:rPr>
          <w:noProof/>
        </w:rPr>
        <w:lastRenderedPageBreak/>
        <w:drawing>
          <wp:inline distT="0" distB="0" distL="0" distR="0" wp14:anchorId="6A6052E0" wp14:editId="7FB50808">
            <wp:extent cx="6299200" cy="3313723"/>
            <wp:effectExtent l="0" t="0" r="6350" b="1270"/>
            <wp:docPr id="183864109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41090" name=""/>
                    <pic:cNvPicPr/>
                  </pic:nvPicPr>
                  <pic:blipFill>
                    <a:blip r:embed="rId19"/>
                    <a:stretch>
                      <a:fillRect/>
                    </a:stretch>
                  </pic:blipFill>
                  <pic:spPr>
                    <a:xfrm>
                      <a:off x="0" y="0"/>
                      <a:ext cx="6306276" cy="3317445"/>
                    </a:xfrm>
                    <a:prstGeom prst="rect">
                      <a:avLst/>
                    </a:prstGeom>
                  </pic:spPr>
                </pic:pic>
              </a:graphicData>
            </a:graphic>
          </wp:inline>
        </w:drawing>
      </w:r>
    </w:p>
    <w:p w14:paraId="1C15545C" w14:textId="4A7EB5F5" w:rsidR="00AF3583" w:rsidRPr="00BF317D" w:rsidRDefault="00AF3583" w:rsidP="00031E00">
      <w:pPr>
        <w:spacing w:after="0" w:line="276" w:lineRule="auto"/>
        <w:jc w:val="both"/>
        <w:rPr>
          <w:rFonts w:ascii="Palatino Linotype" w:hAnsi="Palatino Linotype"/>
        </w:rPr>
      </w:pPr>
    </w:p>
    <w:p w14:paraId="49039BE0" w14:textId="40A1F384" w:rsidR="00AF3583" w:rsidRPr="00BF317D" w:rsidRDefault="00AF3583" w:rsidP="00031E00">
      <w:pPr>
        <w:spacing w:after="0" w:line="276" w:lineRule="auto"/>
        <w:jc w:val="both"/>
        <w:rPr>
          <w:rFonts w:ascii="Palatino Linotype" w:hAnsi="Palatino Linotype"/>
        </w:rPr>
      </w:pPr>
      <w:r w:rsidRPr="00BF317D">
        <w:rPr>
          <w:rFonts w:ascii="Palatino Linotype" w:hAnsi="Palatino Linotype"/>
          <w:noProof/>
        </w:rPr>
        <w:drawing>
          <wp:inline distT="0" distB="0" distL="0" distR="0" wp14:anchorId="2007D7A3" wp14:editId="12A316FD">
            <wp:extent cx="5564554" cy="4048125"/>
            <wp:effectExtent l="0" t="0" r="0" b="0"/>
            <wp:docPr id="43698481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84818" name=""/>
                    <pic:cNvPicPr/>
                  </pic:nvPicPr>
                  <pic:blipFill>
                    <a:blip r:embed="rId20"/>
                    <a:stretch>
                      <a:fillRect/>
                    </a:stretch>
                  </pic:blipFill>
                  <pic:spPr>
                    <a:xfrm>
                      <a:off x="0" y="0"/>
                      <a:ext cx="5573732" cy="4054802"/>
                    </a:xfrm>
                    <a:prstGeom prst="rect">
                      <a:avLst/>
                    </a:prstGeom>
                  </pic:spPr>
                </pic:pic>
              </a:graphicData>
            </a:graphic>
          </wp:inline>
        </w:drawing>
      </w:r>
    </w:p>
    <w:p w14:paraId="14E2F92D" w14:textId="371153D2" w:rsidR="00AF3583" w:rsidRPr="00BF317D" w:rsidRDefault="00AF3583" w:rsidP="00031E00">
      <w:pPr>
        <w:spacing w:after="0" w:line="276" w:lineRule="auto"/>
        <w:jc w:val="both"/>
        <w:rPr>
          <w:rFonts w:ascii="Palatino Linotype" w:hAnsi="Palatino Linotype"/>
        </w:rPr>
      </w:pPr>
      <w:r w:rsidRPr="00BF317D">
        <w:rPr>
          <w:rFonts w:ascii="Palatino Linotype" w:hAnsi="Palatino Linotype"/>
          <w:noProof/>
        </w:rPr>
        <w:lastRenderedPageBreak/>
        <w:drawing>
          <wp:inline distT="0" distB="0" distL="0" distR="0" wp14:anchorId="2EC96F77" wp14:editId="2C65DA2D">
            <wp:extent cx="5986585" cy="8534400"/>
            <wp:effectExtent l="0" t="0" r="0" b="0"/>
            <wp:docPr id="54610358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03584" name=""/>
                    <pic:cNvPicPr/>
                  </pic:nvPicPr>
                  <pic:blipFill>
                    <a:blip r:embed="rId21"/>
                    <a:stretch>
                      <a:fillRect/>
                    </a:stretch>
                  </pic:blipFill>
                  <pic:spPr>
                    <a:xfrm>
                      <a:off x="0" y="0"/>
                      <a:ext cx="5993235" cy="8543881"/>
                    </a:xfrm>
                    <a:prstGeom prst="rect">
                      <a:avLst/>
                    </a:prstGeom>
                  </pic:spPr>
                </pic:pic>
              </a:graphicData>
            </a:graphic>
          </wp:inline>
        </w:drawing>
      </w:r>
    </w:p>
    <w:p w14:paraId="0071F3EF" w14:textId="2E67829D" w:rsidR="00AF3583" w:rsidRPr="00BF317D" w:rsidRDefault="00AF3583" w:rsidP="00031E00">
      <w:pPr>
        <w:spacing w:after="0" w:line="276" w:lineRule="auto"/>
        <w:jc w:val="both"/>
        <w:rPr>
          <w:rFonts w:ascii="Palatino Linotype" w:hAnsi="Palatino Linotype"/>
        </w:rPr>
      </w:pPr>
      <w:r w:rsidRPr="00BF317D">
        <w:rPr>
          <w:rFonts w:ascii="Palatino Linotype" w:hAnsi="Palatino Linotype"/>
          <w:noProof/>
        </w:rPr>
        <w:lastRenderedPageBreak/>
        <w:drawing>
          <wp:inline distT="0" distB="0" distL="0" distR="0" wp14:anchorId="540A7CD4" wp14:editId="42FE9FD9">
            <wp:extent cx="6002020" cy="8682893"/>
            <wp:effectExtent l="0" t="0" r="0" b="4445"/>
            <wp:docPr id="210642146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421462" name=""/>
                    <pic:cNvPicPr/>
                  </pic:nvPicPr>
                  <pic:blipFill>
                    <a:blip r:embed="rId22"/>
                    <a:stretch>
                      <a:fillRect/>
                    </a:stretch>
                  </pic:blipFill>
                  <pic:spPr>
                    <a:xfrm>
                      <a:off x="0" y="0"/>
                      <a:ext cx="6007073" cy="8690203"/>
                    </a:xfrm>
                    <a:prstGeom prst="rect">
                      <a:avLst/>
                    </a:prstGeom>
                  </pic:spPr>
                </pic:pic>
              </a:graphicData>
            </a:graphic>
          </wp:inline>
        </w:drawing>
      </w:r>
    </w:p>
    <w:p w14:paraId="166377B4" w14:textId="2DAE54F9" w:rsidR="00AF3583" w:rsidRPr="00BF317D" w:rsidRDefault="00AF3583" w:rsidP="00031E00">
      <w:pPr>
        <w:spacing w:after="0" w:line="276" w:lineRule="auto"/>
        <w:jc w:val="both"/>
        <w:rPr>
          <w:rFonts w:ascii="Palatino Linotype" w:hAnsi="Palatino Linotype"/>
        </w:rPr>
      </w:pPr>
    </w:p>
    <w:p w14:paraId="136BC2FF" w14:textId="70B45527" w:rsidR="00AF3583" w:rsidRPr="00DF1C18" w:rsidRDefault="00DF1C18" w:rsidP="00031E00">
      <w:pPr>
        <w:spacing w:after="0" w:line="276" w:lineRule="auto"/>
        <w:jc w:val="both"/>
        <w:rPr>
          <w:rFonts w:ascii="Palatino Linotype" w:hAnsi="Palatino Linotype"/>
          <w:b/>
          <w:bCs/>
          <w:sz w:val="24"/>
          <w:szCs w:val="24"/>
        </w:rPr>
      </w:pPr>
      <w:r w:rsidRPr="00BF317D">
        <w:rPr>
          <w:rFonts w:ascii="Palatino Linotype" w:hAnsi="Palatino Linotype"/>
          <w:noProof/>
        </w:rPr>
        <w:lastRenderedPageBreak/>
        <w:drawing>
          <wp:inline distT="0" distB="0" distL="0" distR="0" wp14:anchorId="5133B95F" wp14:editId="485B4342">
            <wp:extent cx="6040755" cy="3470031"/>
            <wp:effectExtent l="0" t="0" r="0" b="0"/>
            <wp:docPr id="128970973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09734" name=""/>
                    <pic:cNvPicPr/>
                  </pic:nvPicPr>
                  <pic:blipFill>
                    <a:blip r:embed="rId23"/>
                    <a:stretch>
                      <a:fillRect/>
                    </a:stretch>
                  </pic:blipFill>
                  <pic:spPr>
                    <a:xfrm>
                      <a:off x="0" y="0"/>
                      <a:ext cx="6063045" cy="3482835"/>
                    </a:xfrm>
                    <a:prstGeom prst="rect">
                      <a:avLst/>
                    </a:prstGeom>
                  </pic:spPr>
                </pic:pic>
              </a:graphicData>
            </a:graphic>
          </wp:inline>
        </w:drawing>
      </w:r>
      <w:r w:rsidRPr="00DF1C18">
        <w:rPr>
          <w:rFonts w:ascii="Palatino Linotype" w:hAnsi="Palatino Linotype"/>
          <w:b/>
          <w:bCs/>
          <w:sz w:val="24"/>
          <w:szCs w:val="24"/>
        </w:rPr>
        <w:t>Príloha č. 8 Vyhlásenie klienta</w:t>
      </w:r>
    </w:p>
    <w:p w14:paraId="12C471AD" w14:textId="2CE4F205" w:rsidR="00DF1C18" w:rsidRPr="00DF1C18" w:rsidRDefault="00DF1C18" w:rsidP="00031E00">
      <w:pPr>
        <w:spacing w:after="0" w:line="276" w:lineRule="auto"/>
        <w:jc w:val="both"/>
        <w:rPr>
          <w:rFonts w:ascii="Palatino Linotype" w:hAnsi="Palatino Linotype"/>
          <w:b/>
          <w:bCs/>
          <w:sz w:val="24"/>
          <w:szCs w:val="24"/>
        </w:rPr>
      </w:pPr>
      <w:r>
        <w:rPr>
          <w:noProof/>
        </w:rPr>
        <w:drawing>
          <wp:inline distT="0" distB="0" distL="0" distR="0" wp14:anchorId="66256C33" wp14:editId="22752E7B">
            <wp:extent cx="6009199" cy="5397624"/>
            <wp:effectExtent l="0" t="0" r="0" b="0"/>
            <wp:docPr id="151684534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45349" name=""/>
                    <pic:cNvPicPr/>
                  </pic:nvPicPr>
                  <pic:blipFill>
                    <a:blip r:embed="rId24"/>
                    <a:stretch>
                      <a:fillRect/>
                    </a:stretch>
                  </pic:blipFill>
                  <pic:spPr>
                    <a:xfrm>
                      <a:off x="0" y="0"/>
                      <a:ext cx="6016288" cy="5403992"/>
                    </a:xfrm>
                    <a:prstGeom prst="rect">
                      <a:avLst/>
                    </a:prstGeom>
                  </pic:spPr>
                </pic:pic>
              </a:graphicData>
            </a:graphic>
          </wp:inline>
        </w:drawing>
      </w:r>
    </w:p>
    <w:bookmarkEnd w:id="0"/>
    <w:p w14:paraId="18E2D55E" w14:textId="607BBF0C" w:rsidR="00AF3583" w:rsidRDefault="00DF1C18" w:rsidP="00031E00">
      <w:pPr>
        <w:spacing w:after="0" w:line="276" w:lineRule="auto"/>
        <w:jc w:val="both"/>
        <w:rPr>
          <w:noProof/>
        </w:rPr>
      </w:pPr>
      <w:r>
        <w:rPr>
          <w:noProof/>
        </w:rPr>
        <w:lastRenderedPageBreak/>
        <w:drawing>
          <wp:anchor distT="0" distB="0" distL="114300" distR="114300" simplePos="0" relativeHeight="251662336" behindDoc="0" locked="0" layoutInCell="1" allowOverlap="1" wp14:anchorId="07023F11" wp14:editId="501E820A">
            <wp:simplePos x="0" y="0"/>
            <wp:positionH relativeFrom="column">
              <wp:posOffset>-1270</wp:posOffset>
            </wp:positionH>
            <wp:positionV relativeFrom="paragraph">
              <wp:posOffset>2812625</wp:posOffset>
            </wp:positionV>
            <wp:extent cx="6058535" cy="3215005"/>
            <wp:effectExtent l="0" t="0" r="0" b="4445"/>
            <wp:wrapNone/>
            <wp:docPr id="68168943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689436" name=""/>
                    <pic:cNvPicPr/>
                  </pic:nvPicPr>
                  <pic:blipFill>
                    <a:blip r:embed="rId25">
                      <a:extLst>
                        <a:ext uri="{28A0092B-C50C-407E-A947-70E740481C1C}">
                          <a14:useLocalDpi xmlns:a14="http://schemas.microsoft.com/office/drawing/2010/main" val="0"/>
                        </a:ext>
                      </a:extLst>
                    </a:blip>
                    <a:stretch>
                      <a:fillRect/>
                    </a:stretch>
                  </pic:blipFill>
                  <pic:spPr>
                    <a:xfrm>
                      <a:off x="0" y="0"/>
                      <a:ext cx="6058535" cy="3215005"/>
                    </a:xfrm>
                    <a:prstGeom prst="rect">
                      <a:avLst/>
                    </a:prstGeom>
                  </pic:spPr>
                </pic:pic>
              </a:graphicData>
            </a:graphic>
          </wp:anchor>
        </w:drawing>
      </w:r>
      <w:r>
        <w:rPr>
          <w:noProof/>
        </w:rPr>
        <w:drawing>
          <wp:inline distT="0" distB="0" distL="0" distR="0" wp14:anchorId="789D17F2" wp14:editId="6A35FAEC">
            <wp:extent cx="6120765" cy="2938145"/>
            <wp:effectExtent l="0" t="0" r="0" b="0"/>
            <wp:docPr id="115807725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77256" name=""/>
                    <pic:cNvPicPr/>
                  </pic:nvPicPr>
                  <pic:blipFill>
                    <a:blip r:embed="rId26"/>
                    <a:stretch>
                      <a:fillRect/>
                    </a:stretch>
                  </pic:blipFill>
                  <pic:spPr>
                    <a:xfrm>
                      <a:off x="0" y="0"/>
                      <a:ext cx="6120765" cy="2938145"/>
                    </a:xfrm>
                    <a:prstGeom prst="rect">
                      <a:avLst/>
                    </a:prstGeom>
                  </pic:spPr>
                </pic:pic>
              </a:graphicData>
            </a:graphic>
          </wp:inline>
        </w:drawing>
      </w:r>
      <w:r w:rsidRPr="00DF1C18">
        <w:rPr>
          <w:noProof/>
        </w:rPr>
        <w:t xml:space="preserve"> </w:t>
      </w:r>
    </w:p>
    <w:p w14:paraId="3DBA72B8" w14:textId="77777777" w:rsidR="00DF1C18" w:rsidRDefault="00DF1C18" w:rsidP="00031E00">
      <w:pPr>
        <w:spacing w:after="0" w:line="276" w:lineRule="auto"/>
        <w:jc w:val="both"/>
        <w:rPr>
          <w:noProof/>
        </w:rPr>
      </w:pPr>
    </w:p>
    <w:p w14:paraId="4A404E92" w14:textId="21974CAE" w:rsidR="00DF1C18" w:rsidRDefault="00DF1C18" w:rsidP="00031E00">
      <w:pPr>
        <w:spacing w:after="0" w:line="276" w:lineRule="auto"/>
        <w:jc w:val="both"/>
        <w:rPr>
          <w:rFonts w:ascii="Palatino Linotype" w:hAnsi="Palatino Linotype"/>
        </w:rPr>
      </w:pPr>
      <w:proofErr w:type="spellStart"/>
      <w:r>
        <w:rPr>
          <w:rFonts w:ascii="Palatino Linotype" w:hAnsi="Palatino Linotype"/>
        </w:rPr>
        <w:t>dddd</w:t>
      </w:r>
      <w:proofErr w:type="spellEnd"/>
    </w:p>
    <w:p w14:paraId="021479C4" w14:textId="77777777" w:rsidR="00DF1C18" w:rsidRDefault="00DF1C18" w:rsidP="00031E00">
      <w:pPr>
        <w:spacing w:after="0" w:line="276" w:lineRule="auto"/>
        <w:jc w:val="both"/>
        <w:rPr>
          <w:rFonts w:ascii="Palatino Linotype" w:hAnsi="Palatino Linotype"/>
        </w:rPr>
      </w:pPr>
    </w:p>
    <w:p w14:paraId="3F74E506" w14:textId="77777777" w:rsidR="00DF1C18" w:rsidRDefault="00DF1C18" w:rsidP="00031E00">
      <w:pPr>
        <w:spacing w:after="0" w:line="276" w:lineRule="auto"/>
        <w:jc w:val="both"/>
        <w:rPr>
          <w:rFonts w:ascii="Palatino Linotype" w:hAnsi="Palatino Linotype"/>
        </w:rPr>
      </w:pPr>
    </w:p>
    <w:p w14:paraId="71E41B53" w14:textId="77777777" w:rsidR="00DF1C18" w:rsidRDefault="00DF1C18" w:rsidP="00031E00">
      <w:pPr>
        <w:spacing w:after="0" w:line="276" w:lineRule="auto"/>
        <w:jc w:val="both"/>
        <w:rPr>
          <w:rFonts w:ascii="Palatino Linotype" w:hAnsi="Palatino Linotype"/>
        </w:rPr>
      </w:pPr>
    </w:p>
    <w:p w14:paraId="32AD128F" w14:textId="77777777" w:rsidR="00DF1C18" w:rsidRDefault="00DF1C18" w:rsidP="00031E00">
      <w:pPr>
        <w:spacing w:after="0" w:line="276" w:lineRule="auto"/>
        <w:jc w:val="both"/>
        <w:rPr>
          <w:rFonts w:ascii="Palatino Linotype" w:hAnsi="Palatino Linotype"/>
        </w:rPr>
      </w:pPr>
    </w:p>
    <w:p w14:paraId="0B9DE0D3" w14:textId="77777777" w:rsidR="00DF1C18" w:rsidRDefault="00DF1C18" w:rsidP="00031E00">
      <w:pPr>
        <w:spacing w:after="0" w:line="276" w:lineRule="auto"/>
        <w:jc w:val="both"/>
        <w:rPr>
          <w:rFonts w:ascii="Palatino Linotype" w:hAnsi="Palatino Linotype"/>
        </w:rPr>
      </w:pPr>
    </w:p>
    <w:p w14:paraId="5D69F99D" w14:textId="77777777" w:rsidR="00DF1C18" w:rsidRDefault="00DF1C18" w:rsidP="00031E00">
      <w:pPr>
        <w:spacing w:after="0" w:line="276" w:lineRule="auto"/>
        <w:jc w:val="both"/>
        <w:rPr>
          <w:rFonts w:ascii="Palatino Linotype" w:hAnsi="Palatino Linotype"/>
        </w:rPr>
      </w:pPr>
    </w:p>
    <w:p w14:paraId="3BA00DAD" w14:textId="77777777" w:rsidR="00DF1C18" w:rsidRDefault="00DF1C18" w:rsidP="00031E00">
      <w:pPr>
        <w:spacing w:after="0" w:line="276" w:lineRule="auto"/>
        <w:jc w:val="both"/>
        <w:rPr>
          <w:rFonts w:ascii="Palatino Linotype" w:hAnsi="Palatino Linotype"/>
        </w:rPr>
      </w:pPr>
    </w:p>
    <w:p w14:paraId="63779C0D" w14:textId="77777777" w:rsidR="00DF1C18" w:rsidRDefault="00DF1C18" w:rsidP="00031E00">
      <w:pPr>
        <w:spacing w:after="0" w:line="276" w:lineRule="auto"/>
        <w:jc w:val="both"/>
        <w:rPr>
          <w:rFonts w:ascii="Palatino Linotype" w:hAnsi="Palatino Linotype"/>
        </w:rPr>
      </w:pPr>
    </w:p>
    <w:p w14:paraId="7132AC31" w14:textId="77777777" w:rsidR="00DF1C18" w:rsidRDefault="00DF1C18" w:rsidP="00031E00">
      <w:pPr>
        <w:spacing w:after="0" w:line="276" w:lineRule="auto"/>
        <w:jc w:val="both"/>
        <w:rPr>
          <w:rFonts w:ascii="Palatino Linotype" w:hAnsi="Palatino Linotype"/>
        </w:rPr>
      </w:pPr>
    </w:p>
    <w:p w14:paraId="1229946D" w14:textId="77777777" w:rsidR="00DF1C18" w:rsidRDefault="00DF1C18" w:rsidP="00031E00">
      <w:pPr>
        <w:spacing w:after="0" w:line="276" w:lineRule="auto"/>
        <w:jc w:val="both"/>
        <w:rPr>
          <w:rFonts w:ascii="Palatino Linotype" w:hAnsi="Palatino Linotype"/>
        </w:rPr>
      </w:pPr>
    </w:p>
    <w:p w14:paraId="26F4AB64" w14:textId="77777777" w:rsidR="00DF1C18" w:rsidRDefault="00DF1C18" w:rsidP="00031E00">
      <w:pPr>
        <w:spacing w:after="0" w:line="276" w:lineRule="auto"/>
        <w:jc w:val="both"/>
        <w:rPr>
          <w:rFonts w:ascii="Palatino Linotype" w:hAnsi="Palatino Linotype"/>
        </w:rPr>
      </w:pPr>
    </w:p>
    <w:p w14:paraId="62BAAAE3" w14:textId="77777777" w:rsidR="00DF1C18" w:rsidRDefault="00DF1C18" w:rsidP="00031E00">
      <w:pPr>
        <w:spacing w:after="0" w:line="276" w:lineRule="auto"/>
        <w:jc w:val="both"/>
        <w:rPr>
          <w:rFonts w:ascii="Palatino Linotype" w:hAnsi="Palatino Linotype"/>
        </w:rPr>
      </w:pPr>
    </w:p>
    <w:p w14:paraId="1CD3A31A" w14:textId="77777777" w:rsidR="00DF1C18" w:rsidRDefault="00DF1C18" w:rsidP="00031E00">
      <w:pPr>
        <w:spacing w:after="0" w:line="276" w:lineRule="auto"/>
        <w:jc w:val="both"/>
        <w:rPr>
          <w:rFonts w:ascii="Palatino Linotype" w:hAnsi="Palatino Linotype"/>
        </w:rPr>
      </w:pPr>
    </w:p>
    <w:p w14:paraId="67182D95" w14:textId="3216FBFA" w:rsidR="00DF1C18" w:rsidRDefault="00A044EE" w:rsidP="00031E00">
      <w:pPr>
        <w:spacing w:after="0" w:line="276" w:lineRule="auto"/>
        <w:jc w:val="both"/>
        <w:rPr>
          <w:rFonts w:ascii="Palatino Linotype" w:hAnsi="Palatino Linotype"/>
        </w:rPr>
      </w:pPr>
      <w:r>
        <w:rPr>
          <w:noProof/>
        </w:rPr>
        <w:drawing>
          <wp:inline distT="0" distB="0" distL="0" distR="0" wp14:anchorId="36CD72EC" wp14:editId="0751F0B3">
            <wp:extent cx="6120765" cy="2689934"/>
            <wp:effectExtent l="0" t="0" r="0" b="0"/>
            <wp:docPr id="120581011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810114" name=""/>
                    <pic:cNvPicPr/>
                  </pic:nvPicPr>
                  <pic:blipFill>
                    <a:blip r:embed="rId27"/>
                    <a:stretch>
                      <a:fillRect/>
                    </a:stretch>
                  </pic:blipFill>
                  <pic:spPr>
                    <a:xfrm>
                      <a:off x="0" y="0"/>
                      <a:ext cx="6123166" cy="2690989"/>
                    </a:xfrm>
                    <a:prstGeom prst="rect">
                      <a:avLst/>
                    </a:prstGeom>
                  </pic:spPr>
                </pic:pic>
              </a:graphicData>
            </a:graphic>
          </wp:inline>
        </w:drawing>
      </w:r>
    </w:p>
    <w:p w14:paraId="1ED02D73" w14:textId="77777777" w:rsidR="00A044EE" w:rsidRDefault="00A044EE" w:rsidP="00031E00">
      <w:pPr>
        <w:spacing w:after="0" w:line="276" w:lineRule="auto"/>
        <w:jc w:val="both"/>
        <w:rPr>
          <w:rFonts w:ascii="Palatino Linotype" w:hAnsi="Palatino Linotype"/>
        </w:rPr>
      </w:pPr>
    </w:p>
    <w:p w14:paraId="5F361397" w14:textId="63DBCD81" w:rsidR="00A044EE" w:rsidRDefault="00A044EE" w:rsidP="00031E00">
      <w:pPr>
        <w:spacing w:after="0" w:line="276" w:lineRule="auto"/>
        <w:jc w:val="both"/>
        <w:rPr>
          <w:rFonts w:ascii="Palatino Linotype" w:hAnsi="Palatino Linotype"/>
        </w:rPr>
      </w:pPr>
      <w:r>
        <w:rPr>
          <w:noProof/>
        </w:rPr>
        <w:lastRenderedPageBreak/>
        <w:drawing>
          <wp:inline distT="0" distB="0" distL="0" distR="0" wp14:anchorId="0267A7B5" wp14:editId="4E96A88B">
            <wp:extent cx="6151880" cy="2601158"/>
            <wp:effectExtent l="0" t="0" r="1270" b="8890"/>
            <wp:docPr id="158849129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91290" name=""/>
                    <pic:cNvPicPr/>
                  </pic:nvPicPr>
                  <pic:blipFill>
                    <a:blip r:embed="rId28"/>
                    <a:stretch>
                      <a:fillRect/>
                    </a:stretch>
                  </pic:blipFill>
                  <pic:spPr>
                    <a:xfrm>
                      <a:off x="0" y="0"/>
                      <a:ext cx="6157807" cy="2603664"/>
                    </a:xfrm>
                    <a:prstGeom prst="rect">
                      <a:avLst/>
                    </a:prstGeom>
                  </pic:spPr>
                </pic:pic>
              </a:graphicData>
            </a:graphic>
          </wp:inline>
        </w:drawing>
      </w:r>
    </w:p>
    <w:p w14:paraId="57F3A67C" w14:textId="4BF589FF" w:rsidR="00A044EE" w:rsidRPr="00BF317D" w:rsidRDefault="00A044EE" w:rsidP="00031E00">
      <w:pPr>
        <w:spacing w:after="0" w:line="276" w:lineRule="auto"/>
        <w:jc w:val="both"/>
        <w:rPr>
          <w:rFonts w:ascii="Palatino Linotype" w:hAnsi="Palatino Linotype"/>
        </w:rPr>
      </w:pPr>
      <w:r>
        <w:rPr>
          <w:noProof/>
        </w:rPr>
        <w:drawing>
          <wp:inline distT="0" distB="0" distL="0" distR="0" wp14:anchorId="25BBE570" wp14:editId="70DE1DA9">
            <wp:extent cx="6365240" cy="6073728"/>
            <wp:effectExtent l="0" t="0" r="0" b="3810"/>
            <wp:docPr id="166232192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21927" name=""/>
                    <pic:cNvPicPr/>
                  </pic:nvPicPr>
                  <pic:blipFill>
                    <a:blip r:embed="rId29"/>
                    <a:stretch>
                      <a:fillRect/>
                    </a:stretch>
                  </pic:blipFill>
                  <pic:spPr>
                    <a:xfrm>
                      <a:off x="0" y="0"/>
                      <a:ext cx="6377874" cy="6085783"/>
                    </a:xfrm>
                    <a:prstGeom prst="rect">
                      <a:avLst/>
                    </a:prstGeom>
                  </pic:spPr>
                </pic:pic>
              </a:graphicData>
            </a:graphic>
          </wp:inline>
        </w:drawing>
      </w:r>
    </w:p>
    <w:sectPr w:rsidR="00A044EE" w:rsidRPr="00BF317D" w:rsidSect="00076139">
      <w:footerReference w:type="default" r:id="rId30"/>
      <w:pgSz w:w="11906" w:h="16838"/>
      <w:pgMar w:top="1134" w:right="1133" w:bottom="1276" w:left="1134"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18328" w14:textId="77777777" w:rsidR="00040026" w:rsidRDefault="00040026" w:rsidP="00BF6C3D">
      <w:pPr>
        <w:spacing w:after="0" w:line="240" w:lineRule="auto"/>
      </w:pPr>
      <w:r>
        <w:separator/>
      </w:r>
    </w:p>
  </w:endnote>
  <w:endnote w:type="continuationSeparator" w:id="0">
    <w:p w14:paraId="0C581ECD" w14:textId="77777777" w:rsidR="00040026" w:rsidRDefault="00040026" w:rsidP="00BF6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EE"/>
    <w:family w:val="roman"/>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17429" w14:textId="07406F31" w:rsidR="00091A89" w:rsidRPr="00091A89" w:rsidRDefault="00091A89" w:rsidP="00091A89">
    <w:pPr>
      <w:pStyle w:val="Pta"/>
      <w:tabs>
        <w:tab w:val="center" w:pos="4819"/>
        <w:tab w:val="left" w:pos="5923"/>
      </w:tabs>
      <w:rPr>
        <w:rFonts w:ascii="Times New Roman" w:hAnsi="Times New Roman" w:cs="Times New Roman"/>
        <w:sz w:val="24"/>
        <w:szCs w:val="24"/>
      </w:rPr>
    </w:pPr>
    <w:r>
      <w:tab/>
    </w:r>
    <w:r>
      <w:tab/>
    </w:r>
    <w:sdt>
      <w:sdtPr>
        <w:id w:val="-1490706300"/>
        <w:docPartObj>
          <w:docPartGallery w:val="Page Numbers (Bottom of Page)"/>
          <w:docPartUnique/>
        </w:docPartObj>
      </w:sdtPr>
      <w:sdtEndPr>
        <w:rPr>
          <w:rFonts w:ascii="Palatino Linotype" w:hAnsi="Palatino Linotype" w:cs="Times New Roman"/>
        </w:rPr>
      </w:sdtEndPr>
      <w:sdtContent>
        <w:sdt>
          <w:sdtPr>
            <w:id w:val="1728636285"/>
            <w:docPartObj>
              <w:docPartGallery w:val="Page Numbers (Top of Page)"/>
              <w:docPartUnique/>
            </w:docPartObj>
          </w:sdtPr>
          <w:sdtEndPr>
            <w:rPr>
              <w:rFonts w:ascii="Palatino Linotype" w:hAnsi="Palatino Linotype" w:cs="Times New Roman"/>
            </w:rPr>
          </w:sdtEndPr>
          <w:sdtContent>
            <w:r w:rsidRPr="00076139">
              <w:rPr>
                <w:rFonts w:ascii="Palatino Linotype" w:hAnsi="Palatino Linotype" w:cs="Times New Roman"/>
                <w:b/>
                <w:bCs/>
              </w:rPr>
              <w:fldChar w:fldCharType="begin"/>
            </w:r>
            <w:r w:rsidRPr="00076139">
              <w:rPr>
                <w:rFonts w:ascii="Palatino Linotype" w:hAnsi="Palatino Linotype" w:cs="Times New Roman"/>
                <w:b/>
                <w:bCs/>
              </w:rPr>
              <w:instrText>PAGE</w:instrText>
            </w:r>
            <w:r w:rsidRPr="00076139">
              <w:rPr>
                <w:rFonts w:ascii="Palatino Linotype" w:hAnsi="Palatino Linotype" w:cs="Times New Roman"/>
                <w:b/>
                <w:bCs/>
              </w:rPr>
              <w:fldChar w:fldCharType="separate"/>
            </w:r>
            <w:r w:rsidRPr="00076139">
              <w:rPr>
                <w:rFonts w:ascii="Palatino Linotype" w:hAnsi="Palatino Linotype" w:cs="Times New Roman"/>
                <w:b/>
                <w:bCs/>
              </w:rPr>
              <w:t>2</w:t>
            </w:r>
            <w:r w:rsidRPr="00076139">
              <w:rPr>
                <w:rFonts w:ascii="Palatino Linotype" w:hAnsi="Palatino Linotype" w:cs="Times New Roman"/>
                <w:b/>
                <w:bCs/>
              </w:rPr>
              <w:fldChar w:fldCharType="end"/>
            </w:r>
            <w:r w:rsidRPr="00076139">
              <w:rPr>
                <w:rFonts w:ascii="Palatino Linotype" w:hAnsi="Palatino Linotype" w:cs="Times New Roman"/>
              </w:rPr>
              <w:t xml:space="preserve"> z </w:t>
            </w:r>
            <w:r w:rsidRPr="00076139">
              <w:rPr>
                <w:rFonts w:ascii="Palatino Linotype" w:hAnsi="Palatino Linotype" w:cs="Times New Roman"/>
                <w:b/>
                <w:bCs/>
              </w:rPr>
              <w:fldChar w:fldCharType="begin"/>
            </w:r>
            <w:r w:rsidRPr="00076139">
              <w:rPr>
                <w:rFonts w:ascii="Palatino Linotype" w:hAnsi="Palatino Linotype" w:cs="Times New Roman"/>
                <w:b/>
                <w:bCs/>
              </w:rPr>
              <w:instrText>NUMPAGES</w:instrText>
            </w:r>
            <w:r w:rsidRPr="00076139">
              <w:rPr>
                <w:rFonts w:ascii="Palatino Linotype" w:hAnsi="Palatino Linotype" w:cs="Times New Roman"/>
                <w:b/>
                <w:bCs/>
              </w:rPr>
              <w:fldChar w:fldCharType="separate"/>
            </w:r>
            <w:r w:rsidRPr="00076139">
              <w:rPr>
                <w:rFonts w:ascii="Palatino Linotype" w:hAnsi="Palatino Linotype" w:cs="Times New Roman"/>
                <w:b/>
                <w:bCs/>
              </w:rPr>
              <w:t>2</w:t>
            </w:r>
            <w:r w:rsidRPr="00076139">
              <w:rPr>
                <w:rFonts w:ascii="Palatino Linotype" w:hAnsi="Palatino Linotype" w:cs="Times New Roman"/>
                <w:b/>
                <w:bCs/>
              </w:rPr>
              <w:fldChar w:fldCharType="end"/>
            </w:r>
          </w:sdtContent>
        </w:sdt>
      </w:sdtContent>
    </w:sdt>
    <w:r>
      <w:rPr>
        <w:rFonts w:ascii="Times New Roman" w:hAnsi="Times New Roman" w:cs="Times New Roman"/>
        <w:sz w:val="24"/>
        <w:szCs w:val="24"/>
      </w:rPr>
      <w:tab/>
    </w:r>
  </w:p>
  <w:p w14:paraId="602180D6" w14:textId="75B0E192" w:rsidR="00091A89" w:rsidRDefault="00091A89" w:rsidP="00091A89">
    <w:pPr>
      <w:pStyle w:val="Pta"/>
      <w:tabs>
        <w:tab w:val="clear" w:pos="4536"/>
        <w:tab w:val="clear" w:pos="9072"/>
        <w:tab w:val="left" w:pos="300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E8F6A" w14:textId="77777777" w:rsidR="00040026" w:rsidRDefault="00040026" w:rsidP="00BF6C3D">
      <w:pPr>
        <w:spacing w:after="0" w:line="240" w:lineRule="auto"/>
      </w:pPr>
      <w:r>
        <w:separator/>
      </w:r>
    </w:p>
  </w:footnote>
  <w:footnote w:type="continuationSeparator" w:id="0">
    <w:p w14:paraId="66D3E3DA" w14:textId="77777777" w:rsidR="00040026" w:rsidRDefault="00040026" w:rsidP="00BF6C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3612"/>
    <w:multiLevelType w:val="hybridMultilevel"/>
    <w:tmpl w:val="BD9A68D2"/>
    <w:lvl w:ilvl="0" w:tplc="9AAC66C2">
      <w:start w:val="1"/>
      <w:numFmt w:val="decimal"/>
      <w:lvlText w:val="(%1)"/>
      <w:lvlJc w:val="left"/>
      <w:pPr>
        <w:ind w:left="760" w:hanging="40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6604E10"/>
    <w:multiLevelType w:val="hybridMultilevel"/>
    <w:tmpl w:val="E14E0B58"/>
    <w:lvl w:ilvl="0" w:tplc="AF32C08C">
      <w:start w:val="1"/>
      <w:numFmt w:val="decimal"/>
      <w:lvlText w:val="7.%1"/>
      <w:lvlJc w:val="left"/>
      <w:pPr>
        <w:ind w:left="720" w:hanging="360"/>
      </w:pPr>
      <w:rPr>
        <w:rFonts w:hint="default"/>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6CD251E"/>
    <w:multiLevelType w:val="hybridMultilevel"/>
    <w:tmpl w:val="B4ACCF0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4B17281"/>
    <w:multiLevelType w:val="hybridMultilevel"/>
    <w:tmpl w:val="3ED038FC"/>
    <w:lvl w:ilvl="0" w:tplc="00A406A6">
      <w:start w:val="1"/>
      <w:numFmt w:val="decimal"/>
      <w:lvlText w:val="6.%1"/>
      <w:lvlJc w:val="left"/>
      <w:pPr>
        <w:ind w:left="720" w:hanging="360"/>
      </w:pPr>
      <w:rPr>
        <w:rFonts w:hint="default"/>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25573C42"/>
    <w:multiLevelType w:val="hybridMultilevel"/>
    <w:tmpl w:val="608091DA"/>
    <w:lvl w:ilvl="0" w:tplc="6FBAC4AA">
      <w:start w:val="1"/>
      <w:numFmt w:val="decimal"/>
      <w:lvlText w:val="7.7.%1"/>
      <w:lvlJc w:val="left"/>
      <w:pPr>
        <w:ind w:left="720" w:hanging="360"/>
      </w:pPr>
      <w:rPr>
        <w:rFonts w:hint="default"/>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28CA768D"/>
    <w:multiLevelType w:val="hybridMultilevel"/>
    <w:tmpl w:val="02DE81BC"/>
    <w:lvl w:ilvl="0" w:tplc="9C169CF0">
      <w:start w:val="1"/>
      <w:numFmt w:val="decimal"/>
      <w:lvlText w:val="2.%1"/>
      <w:lvlJc w:val="left"/>
      <w:pPr>
        <w:ind w:left="720" w:hanging="360"/>
      </w:pPr>
      <w:rPr>
        <w:rFonts w:hint="default"/>
        <w:b w:val="0"/>
        <w:bCs w:val="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2F8F470B"/>
    <w:multiLevelType w:val="hybridMultilevel"/>
    <w:tmpl w:val="8C8EC336"/>
    <w:lvl w:ilvl="0" w:tplc="96A0ED24">
      <w:start w:val="1"/>
      <w:numFmt w:val="decimal"/>
      <w:lvlText w:val="1.%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31956AF2"/>
    <w:multiLevelType w:val="hybridMultilevel"/>
    <w:tmpl w:val="626C473E"/>
    <w:lvl w:ilvl="0" w:tplc="A8BA5D8A">
      <w:start w:val="1"/>
      <w:numFmt w:val="decimal"/>
      <w:lvlText w:val="4.%1"/>
      <w:lvlJc w:val="left"/>
      <w:pPr>
        <w:ind w:left="720" w:hanging="360"/>
      </w:pPr>
      <w:rPr>
        <w:rFonts w:hint="default"/>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334A59B9"/>
    <w:multiLevelType w:val="hybridMultilevel"/>
    <w:tmpl w:val="D99CCB9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39CC133E"/>
    <w:multiLevelType w:val="hybridMultilevel"/>
    <w:tmpl w:val="8766C514"/>
    <w:lvl w:ilvl="0" w:tplc="DC30E0BE">
      <w:start w:val="4"/>
      <w:numFmt w:val="bullet"/>
      <w:lvlText w:val="-"/>
      <w:lvlJc w:val="left"/>
      <w:pPr>
        <w:ind w:left="720" w:hanging="360"/>
      </w:pPr>
      <w:rPr>
        <w:rFonts w:ascii="Palatino Linotype" w:eastAsiaTheme="minorHAnsi" w:hAnsi="Palatino Linotype"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452B4F87"/>
    <w:multiLevelType w:val="hybridMultilevel"/>
    <w:tmpl w:val="1AC6752A"/>
    <w:lvl w:ilvl="0" w:tplc="6D34CC88">
      <w:start w:val="1"/>
      <w:numFmt w:val="decimal"/>
      <w:lvlText w:val="5.%1"/>
      <w:lvlJc w:val="left"/>
      <w:pPr>
        <w:ind w:left="720" w:hanging="360"/>
      </w:pPr>
      <w:rPr>
        <w:rFonts w:hint="default"/>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49A46F82"/>
    <w:multiLevelType w:val="hybridMultilevel"/>
    <w:tmpl w:val="2D0CAB9E"/>
    <w:lvl w:ilvl="0" w:tplc="911A3010">
      <w:start w:val="1"/>
      <w:numFmt w:val="decimal"/>
      <w:lvlText w:val="4.4.%1"/>
      <w:lvlJc w:val="left"/>
      <w:pPr>
        <w:ind w:left="1287" w:hanging="360"/>
      </w:pPr>
      <w:rPr>
        <w:rFonts w:hint="default"/>
        <w:b w:val="0"/>
        <w:bCs w:val="0"/>
      </w:r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2" w15:restartNumberingAfterBreak="0">
    <w:nsid w:val="58092B60"/>
    <w:multiLevelType w:val="hybridMultilevel"/>
    <w:tmpl w:val="1FE4D922"/>
    <w:lvl w:ilvl="0" w:tplc="8C645D36">
      <w:start w:val="1"/>
      <w:numFmt w:val="decimal"/>
      <w:lvlText w:val="8.%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0BC4681"/>
    <w:multiLevelType w:val="hybridMultilevel"/>
    <w:tmpl w:val="F3406702"/>
    <w:lvl w:ilvl="0" w:tplc="6D34CC88">
      <w:start w:val="1"/>
      <w:numFmt w:val="decimal"/>
      <w:lvlText w:val="5.%1"/>
      <w:lvlJc w:val="left"/>
      <w:pPr>
        <w:ind w:left="1287" w:hanging="360"/>
      </w:pPr>
      <w:rPr>
        <w:rFonts w:hint="default"/>
        <w:b w:val="0"/>
        <w:bCs w:val="0"/>
      </w:r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4" w15:restartNumberingAfterBreak="0">
    <w:nsid w:val="60EF7DDB"/>
    <w:multiLevelType w:val="hybridMultilevel"/>
    <w:tmpl w:val="D502617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65EB36EE"/>
    <w:multiLevelType w:val="hybridMultilevel"/>
    <w:tmpl w:val="117659F0"/>
    <w:lvl w:ilvl="0" w:tplc="24788FA4">
      <w:start w:val="1"/>
      <w:numFmt w:val="decimal"/>
      <w:lvlText w:val="4.%1"/>
      <w:lvlJc w:val="left"/>
      <w:pPr>
        <w:ind w:left="720" w:hanging="360"/>
      </w:pPr>
      <w:rPr>
        <w:rFonts w:hint="default"/>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68460F1F"/>
    <w:multiLevelType w:val="hybridMultilevel"/>
    <w:tmpl w:val="1F846AE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71050BA8"/>
    <w:multiLevelType w:val="hybridMultilevel"/>
    <w:tmpl w:val="CFEAF41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763642C5"/>
    <w:multiLevelType w:val="multilevel"/>
    <w:tmpl w:val="782A5240"/>
    <w:lvl w:ilvl="0">
      <w:start w:val="1"/>
      <w:numFmt w:val="decimal"/>
      <w:lvlText w:val="%1"/>
      <w:lvlJc w:val="left"/>
      <w:pPr>
        <w:ind w:left="710" w:hanging="710"/>
      </w:pPr>
      <w:rPr>
        <w:rFonts w:hint="default"/>
      </w:rPr>
    </w:lvl>
    <w:lvl w:ilvl="1">
      <w:start w:val="1"/>
      <w:numFmt w:val="decimal"/>
      <w:lvlText w:val="%1.%2"/>
      <w:lvlJc w:val="left"/>
      <w:pPr>
        <w:ind w:left="710" w:hanging="7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9DC34FA"/>
    <w:multiLevelType w:val="hybridMultilevel"/>
    <w:tmpl w:val="B3DA575A"/>
    <w:lvl w:ilvl="0" w:tplc="D6D41046">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7AF434FD"/>
    <w:multiLevelType w:val="hybridMultilevel"/>
    <w:tmpl w:val="7B6A2DA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7D475AF8"/>
    <w:multiLevelType w:val="multilevel"/>
    <w:tmpl w:val="FA762DD2"/>
    <w:lvl w:ilvl="0">
      <w:start w:val="1"/>
      <w:numFmt w:val="decimal"/>
      <w:lvlText w:val="%1"/>
      <w:lvlJc w:val="left"/>
      <w:pPr>
        <w:ind w:left="710" w:hanging="71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390306032">
    <w:abstractNumId w:val="19"/>
  </w:num>
  <w:num w:numId="2" w16cid:durableId="1277102636">
    <w:abstractNumId w:val="2"/>
  </w:num>
  <w:num w:numId="3" w16cid:durableId="207962707">
    <w:abstractNumId w:val="20"/>
  </w:num>
  <w:num w:numId="4" w16cid:durableId="1738898038">
    <w:abstractNumId w:val="0"/>
  </w:num>
  <w:num w:numId="5" w16cid:durableId="1921597091">
    <w:abstractNumId w:val="6"/>
  </w:num>
  <w:num w:numId="6" w16cid:durableId="1579248391">
    <w:abstractNumId w:val="18"/>
  </w:num>
  <w:num w:numId="7" w16cid:durableId="1984694932">
    <w:abstractNumId w:val="21"/>
  </w:num>
  <w:num w:numId="8" w16cid:durableId="1533224609">
    <w:abstractNumId w:val="5"/>
  </w:num>
  <w:num w:numId="9" w16cid:durableId="1675373409">
    <w:abstractNumId w:val="15"/>
  </w:num>
  <w:num w:numId="10" w16cid:durableId="79107611">
    <w:abstractNumId w:val="7"/>
  </w:num>
  <w:num w:numId="11" w16cid:durableId="80806149">
    <w:abstractNumId w:val="10"/>
  </w:num>
  <w:num w:numId="12" w16cid:durableId="1111709316">
    <w:abstractNumId w:val="13"/>
  </w:num>
  <w:num w:numId="13" w16cid:durableId="894200527">
    <w:abstractNumId w:val="12"/>
  </w:num>
  <w:num w:numId="14" w16cid:durableId="771971596">
    <w:abstractNumId w:val="11"/>
  </w:num>
  <w:num w:numId="15" w16cid:durableId="1079518827">
    <w:abstractNumId w:val="3"/>
  </w:num>
  <w:num w:numId="16" w16cid:durableId="718748442">
    <w:abstractNumId w:val="1"/>
  </w:num>
  <w:num w:numId="17" w16cid:durableId="1250431047">
    <w:abstractNumId w:val="4"/>
  </w:num>
  <w:num w:numId="18" w16cid:durableId="388185097">
    <w:abstractNumId w:val="14"/>
  </w:num>
  <w:num w:numId="19" w16cid:durableId="1173185199">
    <w:abstractNumId w:val="16"/>
  </w:num>
  <w:num w:numId="20" w16cid:durableId="1277634544">
    <w:abstractNumId w:val="8"/>
  </w:num>
  <w:num w:numId="21" w16cid:durableId="1546484826">
    <w:abstractNumId w:val="9"/>
  </w:num>
  <w:num w:numId="22" w16cid:durableId="205739291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9CD"/>
    <w:rsid w:val="00005241"/>
    <w:rsid w:val="00031E00"/>
    <w:rsid w:val="00040026"/>
    <w:rsid w:val="00041D89"/>
    <w:rsid w:val="0004521C"/>
    <w:rsid w:val="00076139"/>
    <w:rsid w:val="00091A89"/>
    <w:rsid w:val="000A1A4E"/>
    <w:rsid w:val="000B2FD4"/>
    <w:rsid w:val="000B7F45"/>
    <w:rsid w:val="000D147F"/>
    <w:rsid w:val="000E694F"/>
    <w:rsid w:val="00166609"/>
    <w:rsid w:val="001727EA"/>
    <w:rsid w:val="00187B64"/>
    <w:rsid w:val="001A7853"/>
    <w:rsid w:val="001B1484"/>
    <w:rsid w:val="001C0FEA"/>
    <w:rsid w:val="001C1885"/>
    <w:rsid w:val="001D0CFC"/>
    <w:rsid w:val="001D75A8"/>
    <w:rsid w:val="001E0A7E"/>
    <w:rsid w:val="0022597C"/>
    <w:rsid w:val="002308AD"/>
    <w:rsid w:val="00251E3D"/>
    <w:rsid w:val="002F14E4"/>
    <w:rsid w:val="00341349"/>
    <w:rsid w:val="00392508"/>
    <w:rsid w:val="003A3D14"/>
    <w:rsid w:val="003B6745"/>
    <w:rsid w:val="00407D3A"/>
    <w:rsid w:val="00437BF3"/>
    <w:rsid w:val="00456349"/>
    <w:rsid w:val="0045704E"/>
    <w:rsid w:val="00481BA9"/>
    <w:rsid w:val="005B3285"/>
    <w:rsid w:val="00600B05"/>
    <w:rsid w:val="0066002F"/>
    <w:rsid w:val="00672161"/>
    <w:rsid w:val="00696780"/>
    <w:rsid w:val="006B0A7A"/>
    <w:rsid w:val="006E3F6F"/>
    <w:rsid w:val="006F59EF"/>
    <w:rsid w:val="00721B0E"/>
    <w:rsid w:val="007B3DCC"/>
    <w:rsid w:val="007C543D"/>
    <w:rsid w:val="007D3DCE"/>
    <w:rsid w:val="007E3E2D"/>
    <w:rsid w:val="008111F1"/>
    <w:rsid w:val="00834421"/>
    <w:rsid w:val="00835FE0"/>
    <w:rsid w:val="00874CA8"/>
    <w:rsid w:val="00897996"/>
    <w:rsid w:val="008C143A"/>
    <w:rsid w:val="008F45FE"/>
    <w:rsid w:val="009501BB"/>
    <w:rsid w:val="00967310"/>
    <w:rsid w:val="00986D27"/>
    <w:rsid w:val="009C71FE"/>
    <w:rsid w:val="009E20BB"/>
    <w:rsid w:val="009E7390"/>
    <w:rsid w:val="00A044EE"/>
    <w:rsid w:val="00A26F02"/>
    <w:rsid w:val="00A537AA"/>
    <w:rsid w:val="00AE6E37"/>
    <w:rsid w:val="00AF3583"/>
    <w:rsid w:val="00B6142C"/>
    <w:rsid w:val="00B83AC7"/>
    <w:rsid w:val="00BA686F"/>
    <w:rsid w:val="00BC133A"/>
    <w:rsid w:val="00BD46EF"/>
    <w:rsid w:val="00BE16A4"/>
    <w:rsid w:val="00BF317D"/>
    <w:rsid w:val="00BF6C3D"/>
    <w:rsid w:val="00C46F48"/>
    <w:rsid w:val="00CA33EB"/>
    <w:rsid w:val="00CA423A"/>
    <w:rsid w:val="00CC0FE7"/>
    <w:rsid w:val="00CC23A4"/>
    <w:rsid w:val="00CC74BA"/>
    <w:rsid w:val="00CD5C3E"/>
    <w:rsid w:val="00D309CD"/>
    <w:rsid w:val="00D8700C"/>
    <w:rsid w:val="00D97952"/>
    <w:rsid w:val="00DC0697"/>
    <w:rsid w:val="00DC4623"/>
    <w:rsid w:val="00DC5E8B"/>
    <w:rsid w:val="00DD42A8"/>
    <w:rsid w:val="00DF1C18"/>
    <w:rsid w:val="00E1311A"/>
    <w:rsid w:val="00E302DB"/>
    <w:rsid w:val="00E90EE2"/>
    <w:rsid w:val="00E9267E"/>
    <w:rsid w:val="00E95C38"/>
    <w:rsid w:val="00EA086B"/>
    <w:rsid w:val="00ED0B24"/>
    <w:rsid w:val="00EF51D3"/>
    <w:rsid w:val="00F049F8"/>
    <w:rsid w:val="00F06E61"/>
    <w:rsid w:val="00F1370B"/>
    <w:rsid w:val="00F140CF"/>
    <w:rsid w:val="00F607FC"/>
    <w:rsid w:val="00F865D7"/>
    <w:rsid w:val="00FB5FF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B8DC0E"/>
  <w15:chartTrackingRefBased/>
  <w15:docId w15:val="{D822F72B-93FD-46C8-B0BD-F12BF9842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2">
    <w:name w:val="heading 2"/>
    <w:basedOn w:val="Normlny"/>
    <w:link w:val="Nadpis2Char"/>
    <w:uiPriority w:val="9"/>
    <w:qFormat/>
    <w:rsid w:val="00187B64"/>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1C1885"/>
    <w:pPr>
      <w:ind w:left="720"/>
      <w:contextualSpacing/>
    </w:pPr>
  </w:style>
  <w:style w:type="character" w:styleId="Hypertextovprepojenie">
    <w:name w:val="Hyperlink"/>
    <w:basedOn w:val="Predvolenpsmoodseku"/>
    <w:uiPriority w:val="99"/>
    <w:unhideWhenUsed/>
    <w:rsid w:val="00E9267E"/>
    <w:rPr>
      <w:color w:val="0563C1" w:themeColor="hyperlink"/>
      <w:u w:val="single"/>
    </w:rPr>
  </w:style>
  <w:style w:type="character" w:styleId="Nevyrieenzmienka">
    <w:name w:val="Unresolved Mention"/>
    <w:basedOn w:val="Predvolenpsmoodseku"/>
    <w:uiPriority w:val="99"/>
    <w:semiHidden/>
    <w:unhideWhenUsed/>
    <w:rsid w:val="00E9267E"/>
    <w:rPr>
      <w:color w:val="605E5C"/>
      <w:shd w:val="clear" w:color="auto" w:fill="E1DFDD"/>
    </w:rPr>
  </w:style>
  <w:style w:type="character" w:customStyle="1" w:styleId="Nadpis2Char">
    <w:name w:val="Nadpis 2 Char"/>
    <w:basedOn w:val="Predvolenpsmoodseku"/>
    <w:link w:val="Nadpis2"/>
    <w:uiPriority w:val="9"/>
    <w:rsid w:val="00187B64"/>
    <w:rPr>
      <w:rFonts w:ascii="Times New Roman" w:eastAsia="Times New Roman" w:hAnsi="Times New Roman" w:cs="Times New Roman"/>
      <w:b/>
      <w:bCs/>
      <w:sz w:val="36"/>
      <w:szCs w:val="36"/>
      <w:lang w:eastAsia="sk-SK"/>
    </w:rPr>
  </w:style>
  <w:style w:type="paragraph" w:customStyle="1" w:styleId="govuk-body">
    <w:name w:val="govuk-body"/>
    <w:basedOn w:val="Normlny"/>
    <w:rsid w:val="00187B64"/>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Normlnywebov">
    <w:name w:val="Normal (Web)"/>
    <w:basedOn w:val="Normlny"/>
    <w:uiPriority w:val="99"/>
    <w:semiHidden/>
    <w:unhideWhenUsed/>
    <w:rsid w:val="001A7853"/>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Vrazn">
    <w:name w:val="Strong"/>
    <w:basedOn w:val="Predvolenpsmoodseku"/>
    <w:uiPriority w:val="22"/>
    <w:qFormat/>
    <w:rsid w:val="001A7853"/>
    <w:rPr>
      <w:b/>
      <w:bCs/>
    </w:rPr>
  </w:style>
  <w:style w:type="character" w:customStyle="1" w:styleId="il">
    <w:name w:val="il"/>
    <w:basedOn w:val="Predvolenpsmoodseku"/>
    <w:rsid w:val="000B2FD4"/>
  </w:style>
  <w:style w:type="paragraph" w:styleId="Hlavika">
    <w:name w:val="header"/>
    <w:basedOn w:val="Normlny"/>
    <w:link w:val="HlavikaChar"/>
    <w:uiPriority w:val="99"/>
    <w:unhideWhenUsed/>
    <w:rsid w:val="00BF6C3D"/>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BF6C3D"/>
  </w:style>
  <w:style w:type="paragraph" w:styleId="Pta">
    <w:name w:val="footer"/>
    <w:basedOn w:val="Normlny"/>
    <w:link w:val="PtaChar"/>
    <w:uiPriority w:val="99"/>
    <w:unhideWhenUsed/>
    <w:rsid w:val="00BF6C3D"/>
    <w:pPr>
      <w:tabs>
        <w:tab w:val="center" w:pos="4536"/>
        <w:tab w:val="right" w:pos="9072"/>
      </w:tabs>
      <w:spacing w:after="0" w:line="240" w:lineRule="auto"/>
    </w:pPr>
  </w:style>
  <w:style w:type="character" w:customStyle="1" w:styleId="PtaChar">
    <w:name w:val="Päta Char"/>
    <w:basedOn w:val="Predvolenpsmoodseku"/>
    <w:link w:val="Pta"/>
    <w:uiPriority w:val="99"/>
    <w:rsid w:val="00BF6C3D"/>
  </w:style>
  <w:style w:type="paragraph" w:styleId="Textpoznmkypodiarou">
    <w:name w:val="footnote text"/>
    <w:basedOn w:val="Normlny"/>
    <w:link w:val="TextpoznmkypodiarouChar"/>
    <w:semiHidden/>
    <w:rsid w:val="00696780"/>
    <w:pPr>
      <w:spacing w:after="0" w:line="240" w:lineRule="auto"/>
      <w:jc w:val="both"/>
    </w:pPr>
    <w:rPr>
      <w:rFonts w:ascii="Arial Narrow" w:eastAsia="Times New Roman" w:hAnsi="Arial Narrow" w:cs="Times New Roman"/>
      <w:sz w:val="20"/>
      <w:szCs w:val="20"/>
      <w:lang w:eastAsia="sk-SK"/>
    </w:rPr>
  </w:style>
  <w:style w:type="character" w:customStyle="1" w:styleId="TextpoznmkypodiarouChar">
    <w:name w:val="Text poznámky pod čiarou Char"/>
    <w:basedOn w:val="Predvolenpsmoodseku"/>
    <w:link w:val="Textpoznmkypodiarou"/>
    <w:semiHidden/>
    <w:rsid w:val="00696780"/>
    <w:rPr>
      <w:rFonts w:ascii="Arial Narrow" w:eastAsia="Times New Roman" w:hAnsi="Arial Narrow" w:cs="Times New Roman"/>
      <w:sz w:val="20"/>
      <w:szCs w:val="20"/>
      <w:lang w:eastAsia="sk-SK"/>
    </w:rPr>
  </w:style>
  <w:style w:type="character" w:styleId="Odkaznapoznmkupodiarou">
    <w:name w:val="footnote reference"/>
    <w:basedOn w:val="Predvolenpsmoodseku"/>
    <w:semiHidden/>
    <w:rsid w:val="00696780"/>
    <w:rPr>
      <w:vertAlign w:val="superscript"/>
    </w:rPr>
  </w:style>
  <w:style w:type="character" w:styleId="Odkaznakomentr">
    <w:name w:val="annotation reference"/>
    <w:basedOn w:val="Predvolenpsmoodseku"/>
    <w:uiPriority w:val="99"/>
    <w:semiHidden/>
    <w:unhideWhenUsed/>
    <w:rsid w:val="00BF317D"/>
    <w:rPr>
      <w:sz w:val="16"/>
      <w:szCs w:val="16"/>
    </w:rPr>
  </w:style>
  <w:style w:type="paragraph" w:styleId="Textkomentra">
    <w:name w:val="annotation text"/>
    <w:basedOn w:val="Normlny"/>
    <w:link w:val="TextkomentraChar"/>
    <w:uiPriority w:val="99"/>
    <w:semiHidden/>
    <w:unhideWhenUsed/>
    <w:rsid w:val="00BF317D"/>
    <w:pPr>
      <w:spacing w:line="240" w:lineRule="auto"/>
    </w:pPr>
    <w:rPr>
      <w:sz w:val="20"/>
      <w:szCs w:val="20"/>
    </w:rPr>
  </w:style>
  <w:style w:type="character" w:customStyle="1" w:styleId="TextkomentraChar">
    <w:name w:val="Text komentára Char"/>
    <w:basedOn w:val="Predvolenpsmoodseku"/>
    <w:link w:val="Textkomentra"/>
    <w:uiPriority w:val="99"/>
    <w:semiHidden/>
    <w:rsid w:val="00BF317D"/>
    <w:rPr>
      <w:sz w:val="20"/>
      <w:szCs w:val="20"/>
    </w:rPr>
  </w:style>
  <w:style w:type="paragraph" w:styleId="Predmetkomentra">
    <w:name w:val="annotation subject"/>
    <w:basedOn w:val="Textkomentra"/>
    <w:next w:val="Textkomentra"/>
    <w:link w:val="PredmetkomentraChar"/>
    <w:uiPriority w:val="99"/>
    <w:semiHidden/>
    <w:unhideWhenUsed/>
    <w:rsid w:val="00BF317D"/>
    <w:rPr>
      <w:b/>
      <w:bCs/>
    </w:rPr>
  </w:style>
  <w:style w:type="character" w:customStyle="1" w:styleId="PredmetkomentraChar">
    <w:name w:val="Predmet komentára Char"/>
    <w:basedOn w:val="TextkomentraChar"/>
    <w:link w:val="Predmetkomentra"/>
    <w:uiPriority w:val="99"/>
    <w:semiHidden/>
    <w:rsid w:val="00BF317D"/>
    <w:rPr>
      <w:b/>
      <w:bCs/>
      <w:sz w:val="20"/>
      <w:szCs w:val="20"/>
    </w:rPr>
  </w:style>
  <w:style w:type="paragraph" w:customStyle="1" w:styleId="Default">
    <w:name w:val="Default"/>
    <w:rsid w:val="008111F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411719">
      <w:bodyDiv w:val="1"/>
      <w:marLeft w:val="0"/>
      <w:marRight w:val="0"/>
      <w:marTop w:val="0"/>
      <w:marBottom w:val="0"/>
      <w:divBdr>
        <w:top w:val="none" w:sz="0" w:space="0" w:color="auto"/>
        <w:left w:val="none" w:sz="0" w:space="0" w:color="auto"/>
        <w:bottom w:val="none" w:sz="0" w:space="0" w:color="auto"/>
        <w:right w:val="none" w:sz="0" w:space="0" w:color="auto"/>
      </w:divBdr>
    </w:div>
    <w:div w:id="225072021">
      <w:bodyDiv w:val="1"/>
      <w:marLeft w:val="0"/>
      <w:marRight w:val="0"/>
      <w:marTop w:val="0"/>
      <w:marBottom w:val="0"/>
      <w:divBdr>
        <w:top w:val="none" w:sz="0" w:space="0" w:color="auto"/>
        <w:left w:val="none" w:sz="0" w:space="0" w:color="auto"/>
        <w:bottom w:val="none" w:sz="0" w:space="0" w:color="auto"/>
        <w:right w:val="none" w:sz="0" w:space="0" w:color="auto"/>
      </w:divBdr>
      <w:divsChild>
        <w:div w:id="611867424">
          <w:marLeft w:val="0"/>
          <w:marRight w:val="0"/>
          <w:marTop w:val="0"/>
          <w:marBottom w:val="0"/>
          <w:divBdr>
            <w:top w:val="single" w:sz="6" w:space="11" w:color="BFC1C3"/>
            <w:left w:val="none" w:sz="0" w:space="0" w:color="auto"/>
            <w:bottom w:val="none" w:sz="0" w:space="0" w:color="auto"/>
            <w:right w:val="none" w:sz="0" w:space="0" w:color="auto"/>
          </w:divBdr>
        </w:div>
        <w:div w:id="33580923">
          <w:marLeft w:val="0"/>
          <w:marRight w:val="0"/>
          <w:marTop w:val="0"/>
          <w:marBottom w:val="0"/>
          <w:divBdr>
            <w:top w:val="none" w:sz="0" w:space="0" w:color="auto"/>
            <w:left w:val="none" w:sz="0" w:space="0" w:color="auto"/>
            <w:bottom w:val="none" w:sz="0" w:space="0" w:color="auto"/>
            <w:right w:val="none" w:sz="0" w:space="0" w:color="auto"/>
          </w:divBdr>
        </w:div>
      </w:divsChild>
    </w:div>
    <w:div w:id="254558719">
      <w:bodyDiv w:val="1"/>
      <w:marLeft w:val="0"/>
      <w:marRight w:val="0"/>
      <w:marTop w:val="0"/>
      <w:marBottom w:val="0"/>
      <w:divBdr>
        <w:top w:val="none" w:sz="0" w:space="0" w:color="auto"/>
        <w:left w:val="none" w:sz="0" w:space="0" w:color="auto"/>
        <w:bottom w:val="none" w:sz="0" w:space="0" w:color="auto"/>
        <w:right w:val="none" w:sz="0" w:space="0" w:color="auto"/>
      </w:divBdr>
      <w:divsChild>
        <w:div w:id="544178067">
          <w:marLeft w:val="0"/>
          <w:marRight w:val="0"/>
          <w:marTop w:val="0"/>
          <w:marBottom w:val="0"/>
          <w:divBdr>
            <w:top w:val="none" w:sz="0" w:space="0" w:color="auto"/>
            <w:left w:val="none" w:sz="0" w:space="0" w:color="auto"/>
            <w:bottom w:val="none" w:sz="0" w:space="0" w:color="auto"/>
            <w:right w:val="none" w:sz="0" w:space="0" w:color="auto"/>
          </w:divBdr>
        </w:div>
        <w:div w:id="1253274068">
          <w:marLeft w:val="0"/>
          <w:marRight w:val="0"/>
          <w:marTop w:val="0"/>
          <w:marBottom w:val="0"/>
          <w:divBdr>
            <w:top w:val="none" w:sz="0" w:space="0" w:color="auto"/>
            <w:left w:val="none" w:sz="0" w:space="0" w:color="auto"/>
            <w:bottom w:val="none" w:sz="0" w:space="0" w:color="auto"/>
            <w:right w:val="none" w:sz="0" w:space="0" w:color="auto"/>
          </w:divBdr>
          <w:divsChild>
            <w:div w:id="1624924508">
              <w:marLeft w:val="0"/>
              <w:marRight w:val="0"/>
              <w:marTop w:val="0"/>
              <w:marBottom w:val="240"/>
              <w:divBdr>
                <w:top w:val="none" w:sz="0" w:space="0" w:color="auto"/>
                <w:left w:val="none" w:sz="0" w:space="0" w:color="auto"/>
                <w:bottom w:val="none" w:sz="0" w:space="0" w:color="auto"/>
                <w:right w:val="none" w:sz="0" w:space="0" w:color="auto"/>
              </w:divBdr>
            </w:div>
            <w:div w:id="1010180624">
              <w:marLeft w:val="0"/>
              <w:marRight w:val="0"/>
              <w:marTop w:val="100"/>
              <w:marBottom w:val="100"/>
              <w:divBdr>
                <w:top w:val="none" w:sz="0" w:space="0" w:color="auto"/>
                <w:left w:val="none" w:sz="0" w:space="0" w:color="auto"/>
                <w:bottom w:val="none" w:sz="0" w:space="0" w:color="auto"/>
                <w:right w:val="none" w:sz="0" w:space="0" w:color="auto"/>
              </w:divBdr>
            </w:div>
            <w:div w:id="1657883275">
              <w:marLeft w:val="0"/>
              <w:marRight w:val="0"/>
              <w:marTop w:val="0"/>
              <w:marBottom w:val="300"/>
              <w:divBdr>
                <w:top w:val="none" w:sz="0" w:space="0" w:color="auto"/>
                <w:left w:val="none" w:sz="0" w:space="0" w:color="auto"/>
                <w:bottom w:val="single" w:sz="6" w:space="8" w:color="EFEFEF"/>
                <w:right w:val="none" w:sz="0" w:space="0" w:color="auto"/>
              </w:divBdr>
            </w:div>
          </w:divsChild>
        </w:div>
      </w:divsChild>
    </w:div>
    <w:div w:id="389427094">
      <w:bodyDiv w:val="1"/>
      <w:marLeft w:val="0"/>
      <w:marRight w:val="0"/>
      <w:marTop w:val="0"/>
      <w:marBottom w:val="0"/>
      <w:divBdr>
        <w:top w:val="none" w:sz="0" w:space="0" w:color="auto"/>
        <w:left w:val="none" w:sz="0" w:space="0" w:color="auto"/>
        <w:bottom w:val="none" w:sz="0" w:space="0" w:color="auto"/>
        <w:right w:val="none" w:sz="0" w:space="0" w:color="auto"/>
      </w:divBdr>
      <w:divsChild>
        <w:div w:id="1294630599">
          <w:marLeft w:val="0"/>
          <w:marRight w:val="0"/>
          <w:marTop w:val="0"/>
          <w:marBottom w:val="0"/>
          <w:divBdr>
            <w:top w:val="single" w:sz="6" w:space="11" w:color="BFC1C3"/>
            <w:left w:val="none" w:sz="0" w:space="0" w:color="auto"/>
            <w:bottom w:val="none" w:sz="0" w:space="0" w:color="auto"/>
            <w:right w:val="none" w:sz="0" w:space="0" w:color="auto"/>
          </w:divBdr>
        </w:div>
        <w:div w:id="1274358144">
          <w:marLeft w:val="0"/>
          <w:marRight w:val="0"/>
          <w:marTop w:val="0"/>
          <w:marBottom w:val="0"/>
          <w:divBdr>
            <w:top w:val="none" w:sz="0" w:space="0" w:color="auto"/>
            <w:left w:val="none" w:sz="0" w:space="0" w:color="auto"/>
            <w:bottom w:val="none" w:sz="0" w:space="0" w:color="auto"/>
            <w:right w:val="none" w:sz="0" w:space="0" w:color="auto"/>
          </w:divBdr>
        </w:div>
      </w:divsChild>
    </w:div>
    <w:div w:id="400375158">
      <w:bodyDiv w:val="1"/>
      <w:marLeft w:val="0"/>
      <w:marRight w:val="0"/>
      <w:marTop w:val="0"/>
      <w:marBottom w:val="0"/>
      <w:divBdr>
        <w:top w:val="none" w:sz="0" w:space="0" w:color="auto"/>
        <w:left w:val="none" w:sz="0" w:space="0" w:color="auto"/>
        <w:bottom w:val="none" w:sz="0" w:space="0" w:color="auto"/>
        <w:right w:val="none" w:sz="0" w:space="0" w:color="auto"/>
      </w:divBdr>
      <w:divsChild>
        <w:div w:id="2032755727">
          <w:marLeft w:val="75"/>
          <w:marRight w:val="0"/>
          <w:marTop w:val="0"/>
          <w:marBottom w:val="0"/>
          <w:divBdr>
            <w:top w:val="none" w:sz="0" w:space="0" w:color="auto"/>
            <w:left w:val="none" w:sz="0" w:space="0" w:color="auto"/>
            <w:bottom w:val="none" w:sz="0" w:space="0" w:color="auto"/>
            <w:right w:val="none" w:sz="0" w:space="0" w:color="auto"/>
          </w:divBdr>
          <w:divsChild>
            <w:div w:id="1048457352">
              <w:marLeft w:val="75"/>
              <w:marRight w:val="0"/>
              <w:marTop w:val="75"/>
              <w:marBottom w:val="0"/>
              <w:divBdr>
                <w:top w:val="none" w:sz="0" w:space="0" w:color="auto"/>
                <w:left w:val="none" w:sz="0" w:space="0" w:color="auto"/>
                <w:bottom w:val="none" w:sz="0" w:space="0" w:color="auto"/>
                <w:right w:val="none" w:sz="0" w:space="0" w:color="auto"/>
              </w:divBdr>
            </w:div>
            <w:div w:id="1866408378">
              <w:marLeft w:val="75"/>
              <w:marRight w:val="0"/>
              <w:marTop w:val="75"/>
              <w:marBottom w:val="0"/>
              <w:divBdr>
                <w:top w:val="none" w:sz="0" w:space="0" w:color="auto"/>
                <w:left w:val="none" w:sz="0" w:space="0" w:color="auto"/>
                <w:bottom w:val="none" w:sz="0" w:space="0" w:color="auto"/>
                <w:right w:val="none" w:sz="0" w:space="0" w:color="auto"/>
              </w:divBdr>
            </w:div>
            <w:div w:id="1683358639">
              <w:marLeft w:val="75"/>
              <w:marRight w:val="0"/>
              <w:marTop w:val="75"/>
              <w:marBottom w:val="0"/>
              <w:divBdr>
                <w:top w:val="none" w:sz="0" w:space="0" w:color="auto"/>
                <w:left w:val="none" w:sz="0" w:space="0" w:color="auto"/>
                <w:bottom w:val="none" w:sz="0" w:space="0" w:color="auto"/>
                <w:right w:val="none" w:sz="0" w:space="0" w:color="auto"/>
              </w:divBdr>
            </w:div>
            <w:div w:id="1567259640">
              <w:marLeft w:val="75"/>
              <w:marRight w:val="0"/>
              <w:marTop w:val="75"/>
              <w:marBottom w:val="0"/>
              <w:divBdr>
                <w:top w:val="none" w:sz="0" w:space="0" w:color="auto"/>
                <w:left w:val="none" w:sz="0" w:space="0" w:color="auto"/>
                <w:bottom w:val="none" w:sz="0" w:space="0" w:color="auto"/>
                <w:right w:val="none" w:sz="0" w:space="0" w:color="auto"/>
              </w:divBdr>
            </w:div>
          </w:divsChild>
        </w:div>
        <w:div w:id="967051969">
          <w:marLeft w:val="75"/>
          <w:marRight w:val="0"/>
          <w:marTop w:val="0"/>
          <w:marBottom w:val="0"/>
          <w:divBdr>
            <w:top w:val="none" w:sz="0" w:space="0" w:color="auto"/>
            <w:left w:val="none" w:sz="0" w:space="0" w:color="auto"/>
            <w:bottom w:val="none" w:sz="0" w:space="0" w:color="auto"/>
            <w:right w:val="none" w:sz="0" w:space="0" w:color="auto"/>
          </w:divBdr>
          <w:divsChild>
            <w:div w:id="661393464">
              <w:marLeft w:val="75"/>
              <w:marRight w:val="0"/>
              <w:marTop w:val="75"/>
              <w:marBottom w:val="0"/>
              <w:divBdr>
                <w:top w:val="none" w:sz="0" w:space="0" w:color="auto"/>
                <w:left w:val="none" w:sz="0" w:space="0" w:color="auto"/>
                <w:bottom w:val="none" w:sz="0" w:space="0" w:color="auto"/>
                <w:right w:val="none" w:sz="0" w:space="0" w:color="auto"/>
              </w:divBdr>
            </w:div>
            <w:div w:id="948855311">
              <w:marLeft w:val="75"/>
              <w:marRight w:val="0"/>
              <w:marTop w:val="75"/>
              <w:marBottom w:val="0"/>
              <w:divBdr>
                <w:top w:val="none" w:sz="0" w:space="0" w:color="auto"/>
                <w:left w:val="none" w:sz="0" w:space="0" w:color="auto"/>
                <w:bottom w:val="none" w:sz="0" w:space="0" w:color="auto"/>
                <w:right w:val="none" w:sz="0" w:space="0" w:color="auto"/>
              </w:divBdr>
            </w:div>
            <w:div w:id="1944074078">
              <w:marLeft w:val="75"/>
              <w:marRight w:val="0"/>
              <w:marTop w:val="75"/>
              <w:marBottom w:val="0"/>
              <w:divBdr>
                <w:top w:val="none" w:sz="0" w:space="0" w:color="auto"/>
                <w:left w:val="none" w:sz="0" w:space="0" w:color="auto"/>
                <w:bottom w:val="none" w:sz="0" w:space="0" w:color="auto"/>
                <w:right w:val="none" w:sz="0" w:space="0" w:color="auto"/>
              </w:divBdr>
            </w:div>
            <w:div w:id="558396703">
              <w:marLeft w:val="75"/>
              <w:marRight w:val="0"/>
              <w:marTop w:val="75"/>
              <w:marBottom w:val="0"/>
              <w:divBdr>
                <w:top w:val="none" w:sz="0" w:space="0" w:color="auto"/>
                <w:left w:val="none" w:sz="0" w:space="0" w:color="auto"/>
                <w:bottom w:val="none" w:sz="0" w:space="0" w:color="auto"/>
                <w:right w:val="none" w:sz="0" w:space="0" w:color="auto"/>
              </w:divBdr>
            </w:div>
            <w:div w:id="1365247882">
              <w:marLeft w:val="75"/>
              <w:marRight w:val="0"/>
              <w:marTop w:val="75"/>
              <w:marBottom w:val="0"/>
              <w:divBdr>
                <w:top w:val="none" w:sz="0" w:space="0" w:color="auto"/>
                <w:left w:val="none" w:sz="0" w:space="0" w:color="auto"/>
                <w:bottom w:val="none" w:sz="0" w:space="0" w:color="auto"/>
                <w:right w:val="none" w:sz="0" w:space="0" w:color="auto"/>
              </w:divBdr>
            </w:div>
            <w:div w:id="951011041">
              <w:marLeft w:val="75"/>
              <w:marRight w:val="0"/>
              <w:marTop w:val="75"/>
              <w:marBottom w:val="0"/>
              <w:divBdr>
                <w:top w:val="none" w:sz="0" w:space="0" w:color="auto"/>
                <w:left w:val="none" w:sz="0" w:space="0" w:color="auto"/>
                <w:bottom w:val="none" w:sz="0" w:space="0" w:color="auto"/>
                <w:right w:val="none" w:sz="0" w:space="0" w:color="auto"/>
              </w:divBdr>
            </w:div>
          </w:divsChild>
        </w:div>
      </w:divsChild>
    </w:div>
    <w:div w:id="449058986">
      <w:bodyDiv w:val="1"/>
      <w:marLeft w:val="0"/>
      <w:marRight w:val="0"/>
      <w:marTop w:val="0"/>
      <w:marBottom w:val="0"/>
      <w:divBdr>
        <w:top w:val="none" w:sz="0" w:space="0" w:color="auto"/>
        <w:left w:val="none" w:sz="0" w:space="0" w:color="auto"/>
        <w:bottom w:val="none" w:sz="0" w:space="0" w:color="auto"/>
        <w:right w:val="none" w:sz="0" w:space="0" w:color="auto"/>
      </w:divBdr>
    </w:div>
    <w:div w:id="483090298">
      <w:bodyDiv w:val="1"/>
      <w:marLeft w:val="0"/>
      <w:marRight w:val="0"/>
      <w:marTop w:val="0"/>
      <w:marBottom w:val="0"/>
      <w:divBdr>
        <w:top w:val="none" w:sz="0" w:space="0" w:color="auto"/>
        <w:left w:val="none" w:sz="0" w:space="0" w:color="auto"/>
        <w:bottom w:val="none" w:sz="0" w:space="0" w:color="auto"/>
        <w:right w:val="none" w:sz="0" w:space="0" w:color="auto"/>
      </w:divBdr>
      <w:divsChild>
        <w:div w:id="421999653">
          <w:marLeft w:val="0"/>
          <w:marRight w:val="0"/>
          <w:marTop w:val="225"/>
          <w:marBottom w:val="0"/>
          <w:divBdr>
            <w:top w:val="none" w:sz="0" w:space="0" w:color="auto"/>
            <w:left w:val="none" w:sz="0" w:space="0" w:color="auto"/>
            <w:bottom w:val="none" w:sz="0" w:space="0" w:color="auto"/>
            <w:right w:val="none" w:sz="0" w:space="0" w:color="auto"/>
          </w:divBdr>
          <w:divsChild>
            <w:div w:id="2090275098">
              <w:marLeft w:val="0"/>
              <w:marRight w:val="0"/>
              <w:marTop w:val="0"/>
              <w:marBottom w:val="0"/>
              <w:divBdr>
                <w:top w:val="none" w:sz="0" w:space="0" w:color="auto"/>
                <w:left w:val="none" w:sz="0" w:space="0" w:color="auto"/>
                <w:bottom w:val="none" w:sz="0" w:space="0" w:color="auto"/>
                <w:right w:val="none" w:sz="0" w:space="0" w:color="auto"/>
              </w:divBdr>
            </w:div>
            <w:div w:id="95449632">
              <w:marLeft w:val="0"/>
              <w:marRight w:val="0"/>
              <w:marTop w:val="225"/>
              <w:marBottom w:val="0"/>
              <w:divBdr>
                <w:top w:val="none" w:sz="0" w:space="0" w:color="auto"/>
                <w:left w:val="none" w:sz="0" w:space="0" w:color="auto"/>
                <w:bottom w:val="none" w:sz="0" w:space="0" w:color="auto"/>
                <w:right w:val="none" w:sz="0" w:space="0" w:color="auto"/>
              </w:divBdr>
              <w:divsChild>
                <w:div w:id="666708198">
                  <w:marLeft w:val="0"/>
                  <w:marRight w:val="0"/>
                  <w:marTop w:val="0"/>
                  <w:marBottom w:val="0"/>
                  <w:divBdr>
                    <w:top w:val="none" w:sz="0" w:space="0" w:color="auto"/>
                    <w:left w:val="none" w:sz="0" w:space="0" w:color="auto"/>
                    <w:bottom w:val="none" w:sz="0" w:space="0" w:color="auto"/>
                    <w:right w:val="none" w:sz="0" w:space="0" w:color="auto"/>
                  </w:divBdr>
                </w:div>
                <w:div w:id="286550407">
                  <w:marLeft w:val="0"/>
                  <w:marRight w:val="0"/>
                  <w:marTop w:val="0"/>
                  <w:marBottom w:val="0"/>
                  <w:divBdr>
                    <w:top w:val="none" w:sz="0" w:space="0" w:color="auto"/>
                    <w:left w:val="none" w:sz="0" w:space="0" w:color="auto"/>
                    <w:bottom w:val="none" w:sz="0" w:space="0" w:color="auto"/>
                    <w:right w:val="none" w:sz="0" w:space="0" w:color="auto"/>
                  </w:divBdr>
                </w:div>
              </w:divsChild>
            </w:div>
            <w:div w:id="1354527059">
              <w:marLeft w:val="0"/>
              <w:marRight w:val="0"/>
              <w:marTop w:val="225"/>
              <w:marBottom w:val="0"/>
              <w:divBdr>
                <w:top w:val="none" w:sz="0" w:space="0" w:color="auto"/>
                <w:left w:val="none" w:sz="0" w:space="0" w:color="auto"/>
                <w:bottom w:val="none" w:sz="0" w:space="0" w:color="auto"/>
                <w:right w:val="none" w:sz="0" w:space="0" w:color="auto"/>
              </w:divBdr>
              <w:divsChild>
                <w:div w:id="1512912949">
                  <w:marLeft w:val="0"/>
                  <w:marRight w:val="0"/>
                  <w:marTop w:val="0"/>
                  <w:marBottom w:val="0"/>
                  <w:divBdr>
                    <w:top w:val="none" w:sz="0" w:space="0" w:color="auto"/>
                    <w:left w:val="none" w:sz="0" w:space="0" w:color="auto"/>
                    <w:bottom w:val="none" w:sz="0" w:space="0" w:color="auto"/>
                    <w:right w:val="none" w:sz="0" w:space="0" w:color="auto"/>
                  </w:divBdr>
                </w:div>
                <w:div w:id="1667707352">
                  <w:marLeft w:val="0"/>
                  <w:marRight w:val="0"/>
                  <w:marTop w:val="0"/>
                  <w:marBottom w:val="0"/>
                  <w:divBdr>
                    <w:top w:val="none" w:sz="0" w:space="0" w:color="auto"/>
                    <w:left w:val="none" w:sz="0" w:space="0" w:color="auto"/>
                    <w:bottom w:val="none" w:sz="0" w:space="0" w:color="auto"/>
                    <w:right w:val="none" w:sz="0" w:space="0" w:color="auto"/>
                  </w:divBdr>
                </w:div>
              </w:divsChild>
            </w:div>
            <w:div w:id="2076587157">
              <w:marLeft w:val="0"/>
              <w:marRight w:val="0"/>
              <w:marTop w:val="225"/>
              <w:marBottom w:val="0"/>
              <w:divBdr>
                <w:top w:val="none" w:sz="0" w:space="0" w:color="auto"/>
                <w:left w:val="none" w:sz="0" w:space="0" w:color="auto"/>
                <w:bottom w:val="none" w:sz="0" w:space="0" w:color="auto"/>
                <w:right w:val="none" w:sz="0" w:space="0" w:color="auto"/>
              </w:divBdr>
              <w:divsChild>
                <w:div w:id="947472019">
                  <w:marLeft w:val="0"/>
                  <w:marRight w:val="0"/>
                  <w:marTop w:val="0"/>
                  <w:marBottom w:val="0"/>
                  <w:divBdr>
                    <w:top w:val="none" w:sz="0" w:space="0" w:color="auto"/>
                    <w:left w:val="none" w:sz="0" w:space="0" w:color="auto"/>
                    <w:bottom w:val="none" w:sz="0" w:space="0" w:color="auto"/>
                    <w:right w:val="none" w:sz="0" w:space="0" w:color="auto"/>
                  </w:divBdr>
                </w:div>
                <w:div w:id="2140997352">
                  <w:marLeft w:val="0"/>
                  <w:marRight w:val="0"/>
                  <w:marTop w:val="0"/>
                  <w:marBottom w:val="0"/>
                  <w:divBdr>
                    <w:top w:val="none" w:sz="0" w:space="0" w:color="auto"/>
                    <w:left w:val="none" w:sz="0" w:space="0" w:color="auto"/>
                    <w:bottom w:val="none" w:sz="0" w:space="0" w:color="auto"/>
                    <w:right w:val="none" w:sz="0" w:space="0" w:color="auto"/>
                  </w:divBdr>
                </w:div>
              </w:divsChild>
            </w:div>
            <w:div w:id="1389647658">
              <w:marLeft w:val="0"/>
              <w:marRight w:val="0"/>
              <w:marTop w:val="225"/>
              <w:marBottom w:val="0"/>
              <w:divBdr>
                <w:top w:val="none" w:sz="0" w:space="0" w:color="auto"/>
                <w:left w:val="none" w:sz="0" w:space="0" w:color="auto"/>
                <w:bottom w:val="none" w:sz="0" w:space="0" w:color="auto"/>
                <w:right w:val="none" w:sz="0" w:space="0" w:color="auto"/>
              </w:divBdr>
              <w:divsChild>
                <w:div w:id="1328097129">
                  <w:marLeft w:val="0"/>
                  <w:marRight w:val="0"/>
                  <w:marTop w:val="0"/>
                  <w:marBottom w:val="0"/>
                  <w:divBdr>
                    <w:top w:val="none" w:sz="0" w:space="0" w:color="auto"/>
                    <w:left w:val="none" w:sz="0" w:space="0" w:color="auto"/>
                    <w:bottom w:val="none" w:sz="0" w:space="0" w:color="auto"/>
                    <w:right w:val="none" w:sz="0" w:space="0" w:color="auto"/>
                  </w:divBdr>
                </w:div>
                <w:div w:id="2056614051">
                  <w:marLeft w:val="0"/>
                  <w:marRight w:val="0"/>
                  <w:marTop w:val="0"/>
                  <w:marBottom w:val="0"/>
                  <w:divBdr>
                    <w:top w:val="none" w:sz="0" w:space="0" w:color="auto"/>
                    <w:left w:val="none" w:sz="0" w:space="0" w:color="auto"/>
                    <w:bottom w:val="none" w:sz="0" w:space="0" w:color="auto"/>
                    <w:right w:val="none" w:sz="0" w:space="0" w:color="auto"/>
                  </w:divBdr>
                </w:div>
              </w:divsChild>
            </w:div>
            <w:div w:id="107823524">
              <w:marLeft w:val="0"/>
              <w:marRight w:val="0"/>
              <w:marTop w:val="225"/>
              <w:marBottom w:val="0"/>
              <w:divBdr>
                <w:top w:val="none" w:sz="0" w:space="0" w:color="auto"/>
                <w:left w:val="none" w:sz="0" w:space="0" w:color="auto"/>
                <w:bottom w:val="none" w:sz="0" w:space="0" w:color="auto"/>
                <w:right w:val="none" w:sz="0" w:space="0" w:color="auto"/>
              </w:divBdr>
              <w:divsChild>
                <w:div w:id="2050958219">
                  <w:marLeft w:val="0"/>
                  <w:marRight w:val="0"/>
                  <w:marTop w:val="0"/>
                  <w:marBottom w:val="0"/>
                  <w:divBdr>
                    <w:top w:val="none" w:sz="0" w:space="0" w:color="auto"/>
                    <w:left w:val="none" w:sz="0" w:space="0" w:color="auto"/>
                    <w:bottom w:val="none" w:sz="0" w:space="0" w:color="auto"/>
                    <w:right w:val="none" w:sz="0" w:space="0" w:color="auto"/>
                  </w:divBdr>
                </w:div>
                <w:div w:id="779108353">
                  <w:marLeft w:val="0"/>
                  <w:marRight w:val="0"/>
                  <w:marTop w:val="0"/>
                  <w:marBottom w:val="0"/>
                  <w:divBdr>
                    <w:top w:val="none" w:sz="0" w:space="0" w:color="auto"/>
                    <w:left w:val="none" w:sz="0" w:space="0" w:color="auto"/>
                    <w:bottom w:val="none" w:sz="0" w:space="0" w:color="auto"/>
                    <w:right w:val="none" w:sz="0" w:space="0" w:color="auto"/>
                  </w:divBdr>
                </w:div>
              </w:divsChild>
            </w:div>
            <w:div w:id="1680347717">
              <w:marLeft w:val="0"/>
              <w:marRight w:val="0"/>
              <w:marTop w:val="225"/>
              <w:marBottom w:val="0"/>
              <w:divBdr>
                <w:top w:val="none" w:sz="0" w:space="0" w:color="auto"/>
                <w:left w:val="none" w:sz="0" w:space="0" w:color="auto"/>
                <w:bottom w:val="none" w:sz="0" w:space="0" w:color="auto"/>
                <w:right w:val="none" w:sz="0" w:space="0" w:color="auto"/>
              </w:divBdr>
              <w:divsChild>
                <w:div w:id="1324507142">
                  <w:marLeft w:val="0"/>
                  <w:marRight w:val="0"/>
                  <w:marTop w:val="0"/>
                  <w:marBottom w:val="0"/>
                  <w:divBdr>
                    <w:top w:val="none" w:sz="0" w:space="0" w:color="auto"/>
                    <w:left w:val="none" w:sz="0" w:space="0" w:color="auto"/>
                    <w:bottom w:val="none" w:sz="0" w:space="0" w:color="auto"/>
                    <w:right w:val="none" w:sz="0" w:space="0" w:color="auto"/>
                  </w:divBdr>
                </w:div>
                <w:div w:id="1988708620">
                  <w:marLeft w:val="0"/>
                  <w:marRight w:val="0"/>
                  <w:marTop w:val="0"/>
                  <w:marBottom w:val="0"/>
                  <w:divBdr>
                    <w:top w:val="none" w:sz="0" w:space="0" w:color="auto"/>
                    <w:left w:val="none" w:sz="0" w:space="0" w:color="auto"/>
                    <w:bottom w:val="none" w:sz="0" w:space="0" w:color="auto"/>
                    <w:right w:val="none" w:sz="0" w:space="0" w:color="auto"/>
                  </w:divBdr>
                </w:div>
              </w:divsChild>
            </w:div>
            <w:div w:id="212275780">
              <w:marLeft w:val="0"/>
              <w:marRight w:val="0"/>
              <w:marTop w:val="225"/>
              <w:marBottom w:val="0"/>
              <w:divBdr>
                <w:top w:val="none" w:sz="0" w:space="0" w:color="auto"/>
                <w:left w:val="none" w:sz="0" w:space="0" w:color="auto"/>
                <w:bottom w:val="none" w:sz="0" w:space="0" w:color="auto"/>
                <w:right w:val="none" w:sz="0" w:space="0" w:color="auto"/>
              </w:divBdr>
              <w:divsChild>
                <w:div w:id="1754351296">
                  <w:marLeft w:val="0"/>
                  <w:marRight w:val="0"/>
                  <w:marTop w:val="0"/>
                  <w:marBottom w:val="0"/>
                  <w:divBdr>
                    <w:top w:val="none" w:sz="0" w:space="0" w:color="auto"/>
                    <w:left w:val="none" w:sz="0" w:space="0" w:color="auto"/>
                    <w:bottom w:val="none" w:sz="0" w:space="0" w:color="auto"/>
                    <w:right w:val="none" w:sz="0" w:space="0" w:color="auto"/>
                  </w:divBdr>
                </w:div>
                <w:div w:id="1079905631">
                  <w:marLeft w:val="0"/>
                  <w:marRight w:val="0"/>
                  <w:marTop w:val="0"/>
                  <w:marBottom w:val="0"/>
                  <w:divBdr>
                    <w:top w:val="none" w:sz="0" w:space="0" w:color="auto"/>
                    <w:left w:val="none" w:sz="0" w:space="0" w:color="auto"/>
                    <w:bottom w:val="none" w:sz="0" w:space="0" w:color="auto"/>
                    <w:right w:val="none" w:sz="0" w:space="0" w:color="auto"/>
                  </w:divBdr>
                </w:div>
              </w:divsChild>
            </w:div>
            <w:div w:id="246424069">
              <w:marLeft w:val="0"/>
              <w:marRight w:val="0"/>
              <w:marTop w:val="225"/>
              <w:marBottom w:val="0"/>
              <w:divBdr>
                <w:top w:val="none" w:sz="0" w:space="0" w:color="auto"/>
                <w:left w:val="none" w:sz="0" w:space="0" w:color="auto"/>
                <w:bottom w:val="none" w:sz="0" w:space="0" w:color="auto"/>
                <w:right w:val="none" w:sz="0" w:space="0" w:color="auto"/>
              </w:divBdr>
              <w:divsChild>
                <w:div w:id="897977262">
                  <w:marLeft w:val="0"/>
                  <w:marRight w:val="0"/>
                  <w:marTop w:val="0"/>
                  <w:marBottom w:val="0"/>
                  <w:divBdr>
                    <w:top w:val="none" w:sz="0" w:space="0" w:color="auto"/>
                    <w:left w:val="none" w:sz="0" w:space="0" w:color="auto"/>
                    <w:bottom w:val="none" w:sz="0" w:space="0" w:color="auto"/>
                    <w:right w:val="none" w:sz="0" w:space="0" w:color="auto"/>
                  </w:divBdr>
                </w:div>
                <w:div w:id="8158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445861">
          <w:marLeft w:val="0"/>
          <w:marRight w:val="0"/>
          <w:marTop w:val="225"/>
          <w:marBottom w:val="0"/>
          <w:divBdr>
            <w:top w:val="none" w:sz="0" w:space="0" w:color="auto"/>
            <w:left w:val="none" w:sz="0" w:space="0" w:color="auto"/>
            <w:bottom w:val="none" w:sz="0" w:space="0" w:color="auto"/>
            <w:right w:val="none" w:sz="0" w:space="0" w:color="auto"/>
          </w:divBdr>
          <w:divsChild>
            <w:div w:id="384106942">
              <w:marLeft w:val="0"/>
              <w:marRight w:val="0"/>
              <w:marTop w:val="0"/>
              <w:marBottom w:val="0"/>
              <w:divBdr>
                <w:top w:val="none" w:sz="0" w:space="0" w:color="auto"/>
                <w:left w:val="none" w:sz="0" w:space="0" w:color="auto"/>
                <w:bottom w:val="none" w:sz="0" w:space="0" w:color="auto"/>
                <w:right w:val="none" w:sz="0" w:space="0" w:color="auto"/>
              </w:divBdr>
            </w:div>
            <w:div w:id="606424404">
              <w:marLeft w:val="0"/>
              <w:marRight w:val="0"/>
              <w:marTop w:val="225"/>
              <w:marBottom w:val="0"/>
              <w:divBdr>
                <w:top w:val="none" w:sz="0" w:space="0" w:color="auto"/>
                <w:left w:val="none" w:sz="0" w:space="0" w:color="auto"/>
                <w:bottom w:val="none" w:sz="0" w:space="0" w:color="auto"/>
                <w:right w:val="none" w:sz="0" w:space="0" w:color="auto"/>
              </w:divBdr>
              <w:divsChild>
                <w:div w:id="1266690251">
                  <w:marLeft w:val="0"/>
                  <w:marRight w:val="0"/>
                  <w:marTop w:val="0"/>
                  <w:marBottom w:val="0"/>
                  <w:divBdr>
                    <w:top w:val="none" w:sz="0" w:space="0" w:color="auto"/>
                    <w:left w:val="none" w:sz="0" w:space="0" w:color="auto"/>
                    <w:bottom w:val="none" w:sz="0" w:space="0" w:color="auto"/>
                    <w:right w:val="none" w:sz="0" w:space="0" w:color="auto"/>
                  </w:divBdr>
                </w:div>
                <w:div w:id="94597432">
                  <w:marLeft w:val="0"/>
                  <w:marRight w:val="0"/>
                  <w:marTop w:val="0"/>
                  <w:marBottom w:val="0"/>
                  <w:divBdr>
                    <w:top w:val="none" w:sz="0" w:space="0" w:color="auto"/>
                    <w:left w:val="none" w:sz="0" w:space="0" w:color="auto"/>
                    <w:bottom w:val="none" w:sz="0" w:space="0" w:color="auto"/>
                    <w:right w:val="none" w:sz="0" w:space="0" w:color="auto"/>
                  </w:divBdr>
                </w:div>
              </w:divsChild>
            </w:div>
            <w:div w:id="1408308253">
              <w:marLeft w:val="0"/>
              <w:marRight w:val="0"/>
              <w:marTop w:val="225"/>
              <w:marBottom w:val="0"/>
              <w:divBdr>
                <w:top w:val="none" w:sz="0" w:space="0" w:color="auto"/>
                <w:left w:val="none" w:sz="0" w:space="0" w:color="auto"/>
                <w:bottom w:val="none" w:sz="0" w:space="0" w:color="auto"/>
                <w:right w:val="none" w:sz="0" w:space="0" w:color="auto"/>
              </w:divBdr>
              <w:divsChild>
                <w:div w:id="771322605">
                  <w:marLeft w:val="0"/>
                  <w:marRight w:val="0"/>
                  <w:marTop w:val="0"/>
                  <w:marBottom w:val="0"/>
                  <w:divBdr>
                    <w:top w:val="none" w:sz="0" w:space="0" w:color="auto"/>
                    <w:left w:val="none" w:sz="0" w:space="0" w:color="auto"/>
                    <w:bottom w:val="none" w:sz="0" w:space="0" w:color="auto"/>
                    <w:right w:val="none" w:sz="0" w:space="0" w:color="auto"/>
                  </w:divBdr>
                </w:div>
                <w:div w:id="527720720">
                  <w:marLeft w:val="0"/>
                  <w:marRight w:val="0"/>
                  <w:marTop w:val="0"/>
                  <w:marBottom w:val="0"/>
                  <w:divBdr>
                    <w:top w:val="none" w:sz="0" w:space="0" w:color="auto"/>
                    <w:left w:val="none" w:sz="0" w:space="0" w:color="auto"/>
                    <w:bottom w:val="none" w:sz="0" w:space="0" w:color="auto"/>
                    <w:right w:val="none" w:sz="0" w:space="0" w:color="auto"/>
                  </w:divBdr>
                </w:div>
              </w:divsChild>
            </w:div>
            <w:div w:id="732041274">
              <w:marLeft w:val="0"/>
              <w:marRight w:val="0"/>
              <w:marTop w:val="225"/>
              <w:marBottom w:val="0"/>
              <w:divBdr>
                <w:top w:val="none" w:sz="0" w:space="0" w:color="auto"/>
                <w:left w:val="none" w:sz="0" w:space="0" w:color="auto"/>
                <w:bottom w:val="none" w:sz="0" w:space="0" w:color="auto"/>
                <w:right w:val="none" w:sz="0" w:space="0" w:color="auto"/>
              </w:divBdr>
              <w:divsChild>
                <w:div w:id="642851561">
                  <w:marLeft w:val="0"/>
                  <w:marRight w:val="0"/>
                  <w:marTop w:val="0"/>
                  <w:marBottom w:val="0"/>
                  <w:divBdr>
                    <w:top w:val="none" w:sz="0" w:space="0" w:color="auto"/>
                    <w:left w:val="none" w:sz="0" w:space="0" w:color="auto"/>
                    <w:bottom w:val="none" w:sz="0" w:space="0" w:color="auto"/>
                    <w:right w:val="none" w:sz="0" w:space="0" w:color="auto"/>
                  </w:divBdr>
                </w:div>
                <w:div w:id="1350527258">
                  <w:marLeft w:val="0"/>
                  <w:marRight w:val="0"/>
                  <w:marTop w:val="0"/>
                  <w:marBottom w:val="0"/>
                  <w:divBdr>
                    <w:top w:val="none" w:sz="0" w:space="0" w:color="auto"/>
                    <w:left w:val="none" w:sz="0" w:space="0" w:color="auto"/>
                    <w:bottom w:val="none" w:sz="0" w:space="0" w:color="auto"/>
                    <w:right w:val="none" w:sz="0" w:space="0" w:color="auto"/>
                  </w:divBdr>
                </w:div>
              </w:divsChild>
            </w:div>
            <w:div w:id="1074814324">
              <w:marLeft w:val="0"/>
              <w:marRight w:val="0"/>
              <w:marTop w:val="225"/>
              <w:marBottom w:val="0"/>
              <w:divBdr>
                <w:top w:val="none" w:sz="0" w:space="0" w:color="auto"/>
                <w:left w:val="none" w:sz="0" w:space="0" w:color="auto"/>
                <w:bottom w:val="none" w:sz="0" w:space="0" w:color="auto"/>
                <w:right w:val="none" w:sz="0" w:space="0" w:color="auto"/>
              </w:divBdr>
              <w:divsChild>
                <w:div w:id="2142846136">
                  <w:marLeft w:val="0"/>
                  <w:marRight w:val="0"/>
                  <w:marTop w:val="0"/>
                  <w:marBottom w:val="0"/>
                  <w:divBdr>
                    <w:top w:val="none" w:sz="0" w:space="0" w:color="auto"/>
                    <w:left w:val="none" w:sz="0" w:space="0" w:color="auto"/>
                    <w:bottom w:val="none" w:sz="0" w:space="0" w:color="auto"/>
                    <w:right w:val="none" w:sz="0" w:space="0" w:color="auto"/>
                  </w:divBdr>
                </w:div>
                <w:div w:id="2108501027">
                  <w:marLeft w:val="0"/>
                  <w:marRight w:val="0"/>
                  <w:marTop w:val="0"/>
                  <w:marBottom w:val="0"/>
                  <w:divBdr>
                    <w:top w:val="none" w:sz="0" w:space="0" w:color="auto"/>
                    <w:left w:val="none" w:sz="0" w:space="0" w:color="auto"/>
                    <w:bottom w:val="none" w:sz="0" w:space="0" w:color="auto"/>
                    <w:right w:val="none" w:sz="0" w:space="0" w:color="auto"/>
                  </w:divBdr>
                </w:div>
              </w:divsChild>
            </w:div>
            <w:div w:id="156193656">
              <w:marLeft w:val="0"/>
              <w:marRight w:val="0"/>
              <w:marTop w:val="225"/>
              <w:marBottom w:val="0"/>
              <w:divBdr>
                <w:top w:val="none" w:sz="0" w:space="0" w:color="auto"/>
                <w:left w:val="none" w:sz="0" w:space="0" w:color="auto"/>
                <w:bottom w:val="none" w:sz="0" w:space="0" w:color="auto"/>
                <w:right w:val="none" w:sz="0" w:space="0" w:color="auto"/>
              </w:divBdr>
              <w:divsChild>
                <w:div w:id="1149632672">
                  <w:marLeft w:val="0"/>
                  <w:marRight w:val="0"/>
                  <w:marTop w:val="0"/>
                  <w:marBottom w:val="0"/>
                  <w:divBdr>
                    <w:top w:val="none" w:sz="0" w:space="0" w:color="auto"/>
                    <w:left w:val="none" w:sz="0" w:space="0" w:color="auto"/>
                    <w:bottom w:val="none" w:sz="0" w:space="0" w:color="auto"/>
                    <w:right w:val="none" w:sz="0" w:space="0" w:color="auto"/>
                  </w:divBdr>
                </w:div>
                <w:div w:id="1899630466">
                  <w:marLeft w:val="0"/>
                  <w:marRight w:val="0"/>
                  <w:marTop w:val="0"/>
                  <w:marBottom w:val="0"/>
                  <w:divBdr>
                    <w:top w:val="none" w:sz="0" w:space="0" w:color="auto"/>
                    <w:left w:val="none" w:sz="0" w:space="0" w:color="auto"/>
                    <w:bottom w:val="none" w:sz="0" w:space="0" w:color="auto"/>
                    <w:right w:val="none" w:sz="0" w:space="0" w:color="auto"/>
                  </w:divBdr>
                </w:div>
              </w:divsChild>
            </w:div>
            <w:div w:id="93477360">
              <w:marLeft w:val="0"/>
              <w:marRight w:val="0"/>
              <w:marTop w:val="225"/>
              <w:marBottom w:val="0"/>
              <w:divBdr>
                <w:top w:val="none" w:sz="0" w:space="0" w:color="auto"/>
                <w:left w:val="none" w:sz="0" w:space="0" w:color="auto"/>
                <w:bottom w:val="none" w:sz="0" w:space="0" w:color="auto"/>
                <w:right w:val="none" w:sz="0" w:space="0" w:color="auto"/>
              </w:divBdr>
              <w:divsChild>
                <w:div w:id="1364206889">
                  <w:marLeft w:val="0"/>
                  <w:marRight w:val="0"/>
                  <w:marTop w:val="0"/>
                  <w:marBottom w:val="0"/>
                  <w:divBdr>
                    <w:top w:val="none" w:sz="0" w:space="0" w:color="auto"/>
                    <w:left w:val="none" w:sz="0" w:space="0" w:color="auto"/>
                    <w:bottom w:val="none" w:sz="0" w:space="0" w:color="auto"/>
                    <w:right w:val="none" w:sz="0" w:space="0" w:color="auto"/>
                  </w:divBdr>
                </w:div>
                <w:div w:id="52167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5873">
          <w:marLeft w:val="0"/>
          <w:marRight w:val="0"/>
          <w:marTop w:val="225"/>
          <w:marBottom w:val="0"/>
          <w:divBdr>
            <w:top w:val="none" w:sz="0" w:space="0" w:color="auto"/>
            <w:left w:val="none" w:sz="0" w:space="0" w:color="auto"/>
            <w:bottom w:val="none" w:sz="0" w:space="0" w:color="auto"/>
            <w:right w:val="none" w:sz="0" w:space="0" w:color="auto"/>
          </w:divBdr>
          <w:divsChild>
            <w:div w:id="95097837">
              <w:marLeft w:val="0"/>
              <w:marRight w:val="0"/>
              <w:marTop w:val="0"/>
              <w:marBottom w:val="0"/>
              <w:divBdr>
                <w:top w:val="none" w:sz="0" w:space="0" w:color="auto"/>
                <w:left w:val="none" w:sz="0" w:space="0" w:color="auto"/>
                <w:bottom w:val="none" w:sz="0" w:space="0" w:color="auto"/>
                <w:right w:val="none" w:sz="0" w:space="0" w:color="auto"/>
              </w:divBdr>
            </w:div>
            <w:div w:id="1810855125">
              <w:marLeft w:val="0"/>
              <w:marRight w:val="0"/>
              <w:marTop w:val="225"/>
              <w:marBottom w:val="0"/>
              <w:divBdr>
                <w:top w:val="none" w:sz="0" w:space="0" w:color="auto"/>
                <w:left w:val="none" w:sz="0" w:space="0" w:color="auto"/>
                <w:bottom w:val="none" w:sz="0" w:space="0" w:color="auto"/>
                <w:right w:val="none" w:sz="0" w:space="0" w:color="auto"/>
              </w:divBdr>
              <w:divsChild>
                <w:div w:id="1771313867">
                  <w:marLeft w:val="0"/>
                  <w:marRight w:val="0"/>
                  <w:marTop w:val="0"/>
                  <w:marBottom w:val="0"/>
                  <w:divBdr>
                    <w:top w:val="none" w:sz="0" w:space="0" w:color="auto"/>
                    <w:left w:val="none" w:sz="0" w:space="0" w:color="auto"/>
                    <w:bottom w:val="none" w:sz="0" w:space="0" w:color="auto"/>
                    <w:right w:val="none" w:sz="0" w:space="0" w:color="auto"/>
                  </w:divBdr>
                </w:div>
                <w:div w:id="2038850026">
                  <w:marLeft w:val="0"/>
                  <w:marRight w:val="0"/>
                  <w:marTop w:val="0"/>
                  <w:marBottom w:val="0"/>
                  <w:divBdr>
                    <w:top w:val="none" w:sz="0" w:space="0" w:color="auto"/>
                    <w:left w:val="none" w:sz="0" w:space="0" w:color="auto"/>
                    <w:bottom w:val="none" w:sz="0" w:space="0" w:color="auto"/>
                    <w:right w:val="none" w:sz="0" w:space="0" w:color="auto"/>
                  </w:divBdr>
                </w:div>
              </w:divsChild>
            </w:div>
            <w:div w:id="204565315">
              <w:marLeft w:val="0"/>
              <w:marRight w:val="0"/>
              <w:marTop w:val="225"/>
              <w:marBottom w:val="0"/>
              <w:divBdr>
                <w:top w:val="none" w:sz="0" w:space="0" w:color="auto"/>
                <w:left w:val="none" w:sz="0" w:space="0" w:color="auto"/>
                <w:bottom w:val="none" w:sz="0" w:space="0" w:color="auto"/>
                <w:right w:val="none" w:sz="0" w:space="0" w:color="auto"/>
              </w:divBdr>
              <w:divsChild>
                <w:div w:id="964502583">
                  <w:marLeft w:val="0"/>
                  <w:marRight w:val="0"/>
                  <w:marTop w:val="0"/>
                  <w:marBottom w:val="0"/>
                  <w:divBdr>
                    <w:top w:val="none" w:sz="0" w:space="0" w:color="auto"/>
                    <w:left w:val="none" w:sz="0" w:space="0" w:color="auto"/>
                    <w:bottom w:val="none" w:sz="0" w:space="0" w:color="auto"/>
                    <w:right w:val="none" w:sz="0" w:space="0" w:color="auto"/>
                  </w:divBdr>
                </w:div>
                <w:div w:id="1370687872">
                  <w:marLeft w:val="0"/>
                  <w:marRight w:val="0"/>
                  <w:marTop w:val="0"/>
                  <w:marBottom w:val="0"/>
                  <w:divBdr>
                    <w:top w:val="none" w:sz="0" w:space="0" w:color="auto"/>
                    <w:left w:val="none" w:sz="0" w:space="0" w:color="auto"/>
                    <w:bottom w:val="none" w:sz="0" w:space="0" w:color="auto"/>
                    <w:right w:val="none" w:sz="0" w:space="0" w:color="auto"/>
                  </w:divBdr>
                </w:div>
              </w:divsChild>
            </w:div>
            <w:div w:id="1975939813">
              <w:marLeft w:val="0"/>
              <w:marRight w:val="0"/>
              <w:marTop w:val="225"/>
              <w:marBottom w:val="0"/>
              <w:divBdr>
                <w:top w:val="none" w:sz="0" w:space="0" w:color="auto"/>
                <w:left w:val="none" w:sz="0" w:space="0" w:color="auto"/>
                <w:bottom w:val="none" w:sz="0" w:space="0" w:color="auto"/>
                <w:right w:val="none" w:sz="0" w:space="0" w:color="auto"/>
              </w:divBdr>
              <w:divsChild>
                <w:div w:id="209343953">
                  <w:marLeft w:val="0"/>
                  <w:marRight w:val="0"/>
                  <w:marTop w:val="0"/>
                  <w:marBottom w:val="0"/>
                  <w:divBdr>
                    <w:top w:val="none" w:sz="0" w:space="0" w:color="auto"/>
                    <w:left w:val="none" w:sz="0" w:space="0" w:color="auto"/>
                    <w:bottom w:val="none" w:sz="0" w:space="0" w:color="auto"/>
                    <w:right w:val="none" w:sz="0" w:space="0" w:color="auto"/>
                  </w:divBdr>
                </w:div>
                <w:div w:id="1255629467">
                  <w:marLeft w:val="0"/>
                  <w:marRight w:val="0"/>
                  <w:marTop w:val="0"/>
                  <w:marBottom w:val="0"/>
                  <w:divBdr>
                    <w:top w:val="none" w:sz="0" w:space="0" w:color="auto"/>
                    <w:left w:val="none" w:sz="0" w:space="0" w:color="auto"/>
                    <w:bottom w:val="none" w:sz="0" w:space="0" w:color="auto"/>
                    <w:right w:val="none" w:sz="0" w:space="0" w:color="auto"/>
                  </w:divBdr>
                </w:div>
              </w:divsChild>
            </w:div>
            <w:div w:id="1546677105">
              <w:marLeft w:val="0"/>
              <w:marRight w:val="0"/>
              <w:marTop w:val="225"/>
              <w:marBottom w:val="0"/>
              <w:divBdr>
                <w:top w:val="none" w:sz="0" w:space="0" w:color="auto"/>
                <w:left w:val="none" w:sz="0" w:space="0" w:color="auto"/>
                <w:bottom w:val="none" w:sz="0" w:space="0" w:color="auto"/>
                <w:right w:val="none" w:sz="0" w:space="0" w:color="auto"/>
              </w:divBdr>
              <w:divsChild>
                <w:div w:id="1429352188">
                  <w:marLeft w:val="0"/>
                  <w:marRight w:val="0"/>
                  <w:marTop w:val="0"/>
                  <w:marBottom w:val="0"/>
                  <w:divBdr>
                    <w:top w:val="none" w:sz="0" w:space="0" w:color="auto"/>
                    <w:left w:val="none" w:sz="0" w:space="0" w:color="auto"/>
                    <w:bottom w:val="none" w:sz="0" w:space="0" w:color="auto"/>
                    <w:right w:val="none" w:sz="0" w:space="0" w:color="auto"/>
                  </w:divBdr>
                </w:div>
                <w:div w:id="22052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154662">
      <w:bodyDiv w:val="1"/>
      <w:marLeft w:val="0"/>
      <w:marRight w:val="0"/>
      <w:marTop w:val="0"/>
      <w:marBottom w:val="0"/>
      <w:divBdr>
        <w:top w:val="none" w:sz="0" w:space="0" w:color="auto"/>
        <w:left w:val="none" w:sz="0" w:space="0" w:color="auto"/>
        <w:bottom w:val="none" w:sz="0" w:space="0" w:color="auto"/>
        <w:right w:val="none" w:sz="0" w:space="0" w:color="auto"/>
      </w:divBdr>
      <w:divsChild>
        <w:div w:id="591934316">
          <w:marLeft w:val="75"/>
          <w:marRight w:val="0"/>
          <w:marTop w:val="75"/>
          <w:marBottom w:val="0"/>
          <w:divBdr>
            <w:top w:val="none" w:sz="0" w:space="0" w:color="auto"/>
            <w:left w:val="none" w:sz="0" w:space="0" w:color="auto"/>
            <w:bottom w:val="none" w:sz="0" w:space="0" w:color="auto"/>
            <w:right w:val="none" w:sz="0" w:space="0" w:color="auto"/>
          </w:divBdr>
          <w:divsChild>
            <w:div w:id="1621108168">
              <w:marLeft w:val="75"/>
              <w:marRight w:val="0"/>
              <w:marTop w:val="0"/>
              <w:marBottom w:val="0"/>
              <w:divBdr>
                <w:top w:val="none" w:sz="0" w:space="0" w:color="auto"/>
                <w:left w:val="none" w:sz="0" w:space="0" w:color="auto"/>
                <w:bottom w:val="none" w:sz="0" w:space="0" w:color="auto"/>
                <w:right w:val="none" w:sz="0" w:space="0" w:color="auto"/>
              </w:divBdr>
            </w:div>
            <w:div w:id="1501117341">
              <w:marLeft w:val="75"/>
              <w:marRight w:val="0"/>
              <w:marTop w:val="0"/>
              <w:marBottom w:val="0"/>
              <w:divBdr>
                <w:top w:val="none" w:sz="0" w:space="0" w:color="auto"/>
                <w:left w:val="none" w:sz="0" w:space="0" w:color="auto"/>
                <w:bottom w:val="none" w:sz="0" w:space="0" w:color="auto"/>
                <w:right w:val="none" w:sz="0" w:space="0" w:color="auto"/>
              </w:divBdr>
              <w:divsChild>
                <w:div w:id="2083260759">
                  <w:marLeft w:val="75"/>
                  <w:marRight w:val="0"/>
                  <w:marTop w:val="75"/>
                  <w:marBottom w:val="0"/>
                  <w:divBdr>
                    <w:top w:val="none" w:sz="0" w:space="0" w:color="auto"/>
                    <w:left w:val="none" w:sz="0" w:space="0" w:color="auto"/>
                    <w:bottom w:val="none" w:sz="0" w:space="0" w:color="auto"/>
                    <w:right w:val="none" w:sz="0" w:space="0" w:color="auto"/>
                  </w:divBdr>
                </w:div>
                <w:div w:id="1576015120">
                  <w:marLeft w:val="75"/>
                  <w:marRight w:val="0"/>
                  <w:marTop w:val="75"/>
                  <w:marBottom w:val="0"/>
                  <w:divBdr>
                    <w:top w:val="none" w:sz="0" w:space="0" w:color="auto"/>
                    <w:left w:val="none" w:sz="0" w:space="0" w:color="auto"/>
                    <w:bottom w:val="none" w:sz="0" w:space="0" w:color="auto"/>
                    <w:right w:val="none" w:sz="0" w:space="0" w:color="auto"/>
                  </w:divBdr>
                </w:div>
                <w:div w:id="405493873">
                  <w:marLeft w:val="75"/>
                  <w:marRight w:val="0"/>
                  <w:marTop w:val="75"/>
                  <w:marBottom w:val="0"/>
                  <w:divBdr>
                    <w:top w:val="none" w:sz="0" w:space="0" w:color="auto"/>
                    <w:left w:val="none" w:sz="0" w:space="0" w:color="auto"/>
                    <w:bottom w:val="none" w:sz="0" w:space="0" w:color="auto"/>
                    <w:right w:val="none" w:sz="0" w:space="0" w:color="auto"/>
                  </w:divBdr>
                </w:div>
                <w:div w:id="127818796">
                  <w:marLeft w:val="75"/>
                  <w:marRight w:val="0"/>
                  <w:marTop w:val="75"/>
                  <w:marBottom w:val="0"/>
                  <w:divBdr>
                    <w:top w:val="none" w:sz="0" w:space="0" w:color="auto"/>
                    <w:left w:val="none" w:sz="0" w:space="0" w:color="auto"/>
                    <w:bottom w:val="none" w:sz="0" w:space="0" w:color="auto"/>
                    <w:right w:val="none" w:sz="0" w:space="0" w:color="auto"/>
                  </w:divBdr>
                </w:div>
                <w:div w:id="755591314">
                  <w:marLeft w:val="75"/>
                  <w:marRight w:val="0"/>
                  <w:marTop w:val="75"/>
                  <w:marBottom w:val="0"/>
                  <w:divBdr>
                    <w:top w:val="none" w:sz="0" w:space="0" w:color="auto"/>
                    <w:left w:val="none" w:sz="0" w:space="0" w:color="auto"/>
                    <w:bottom w:val="none" w:sz="0" w:space="0" w:color="auto"/>
                    <w:right w:val="none" w:sz="0" w:space="0" w:color="auto"/>
                  </w:divBdr>
                </w:div>
                <w:div w:id="1412386649">
                  <w:marLeft w:val="75"/>
                  <w:marRight w:val="0"/>
                  <w:marTop w:val="75"/>
                  <w:marBottom w:val="0"/>
                  <w:divBdr>
                    <w:top w:val="none" w:sz="0" w:space="0" w:color="auto"/>
                    <w:left w:val="none" w:sz="0" w:space="0" w:color="auto"/>
                    <w:bottom w:val="none" w:sz="0" w:space="0" w:color="auto"/>
                    <w:right w:val="none" w:sz="0" w:space="0" w:color="auto"/>
                  </w:divBdr>
                </w:div>
                <w:div w:id="988439313">
                  <w:marLeft w:val="75"/>
                  <w:marRight w:val="0"/>
                  <w:marTop w:val="75"/>
                  <w:marBottom w:val="0"/>
                  <w:divBdr>
                    <w:top w:val="none" w:sz="0" w:space="0" w:color="auto"/>
                    <w:left w:val="none" w:sz="0" w:space="0" w:color="auto"/>
                    <w:bottom w:val="none" w:sz="0" w:space="0" w:color="auto"/>
                    <w:right w:val="none" w:sz="0" w:space="0" w:color="auto"/>
                  </w:divBdr>
                </w:div>
                <w:div w:id="447165219">
                  <w:marLeft w:val="75"/>
                  <w:marRight w:val="0"/>
                  <w:marTop w:val="75"/>
                  <w:marBottom w:val="0"/>
                  <w:divBdr>
                    <w:top w:val="none" w:sz="0" w:space="0" w:color="auto"/>
                    <w:left w:val="none" w:sz="0" w:space="0" w:color="auto"/>
                    <w:bottom w:val="none" w:sz="0" w:space="0" w:color="auto"/>
                    <w:right w:val="none" w:sz="0" w:space="0" w:color="auto"/>
                  </w:divBdr>
                </w:div>
                <w:div w:id="1452935766">
                  <w:marLeft w:val="75"/>
                  <w:marRight w:val="0"/>
                  <w:marTop w:val="75"/>
                  <w:marBottom w:val="0"/>
                  <w:divBdr>
                    <w:top w:val="none" w:sz="0" w:space="0" w:color="auto"/>
                    <w:left w:val="none" w:sz="0" w:space="0" w:color="auto"/>
                    <w:bottom w:val="none" w:sz="0" w:space="0" w:color="auto"/>
                    <w:right w:val="none" w:sz="0" w:space="0" w:color="auto"/>
                  </w:divBdr>
                </w:div>
                <w:div w:id="112330380">
                  <w:marLeft w:val="75"/>
                  <w:marRight w:val="0"/>
                  <w:marTop w:val="75"/>
                  <w:marBottom w:val="0"/>
                  <w:divBdr>
                    <w:top w:val="none" w:sz="0" w:space="0" w:color="auto"/>
                    <w:left w:val="none" w:sz="0" w:space="0" w:color="auto"/>
                    <w:bottom w:val="none" w:sz="0" w:space="0" w:color="auto"/>
                    <w:right w:val="none" w:sz="0" w:space="0" w:color="auto"/>
                  </w:divBdr>
                </w:div>
                <w:div w:id="529874435">
                  <w:marLeft w:val="75"/>
                  <w:marRight w:val="0"/>
                  <w:marTop w:val="75"/>
                  <w:marBottom w:val="0"/>
                  <w:divBdr>
                    <w:top w:val="none" w:sz="0" w:space="0" w:color="auto"/>
                    <w:left w:val="none" w:sz="0" w:space="0" w:color="auto"/>
                    <w:bottom w:val="none" w:sz="0" w:space="0" w:color="auto"/>
                    <w:right w:val="none" w:sz="0" w:space="0" w:color="auto"/>
                  </w:divBdr>
                </w:div>
                <w:div w:id="554707123">
                  <w:marLeft w:val="75"/>
                  <w:marRight w:val="0"/>
                  <w:marTop w:val="75"/>
                  <w:marBottom w:val="0"/>
                  <w:divBdr>
                    <w:top w:val="none" w:sz="0" w:space="0" w:color="auto"/>
                    <w:left w:val="none" w:sz="0" w:space="0" w:color="auto"/>
                    <w:bottom w:val="none" w:sz="0" w:space="0" w:color="auto"/>
                    <w:right w:val="none" w:sz="0" w:space="0" w:color="auto"/>
                  </w:divBdr>
                </w:div>
                <w:div w:id="1558278870">
                  <w:marLeft w:val="75"/>
                  <w:marRight w:val="0"/>
                  <w:marTop w:val="75"/>
                  <w:marBottom w:val="0"/>
                  <w:divBdr>
                    <w:top w:val="none" w:sz="0" w:space="0" w:color="auto"/>
                    <w:left w:val="none" w:sz="0" w:space="0" w:color="auto"/>
                    <w:bottom w:val="none" w:sz="0" w:space="0" w:color="auto"/>
                    <w:right w:val="none" w:sz="0" w:space="0" w:color="auto"/>
                  </w:divBdr>
                </w:div>
                <w:div w:id="811602284">
                  <w:marLeft w:val="75"/>
                  <w:marRight w:val="0"/>
                  <w:marTop w:val="75"/>
                  <w:marBottom w:val="0"/>
                  <w:divBdr>
                    <w:top w:val="none" w:sz="0" w:space="0" w:color="auto"/>
                    <w:left w:val="none" w:sz="0" w:space="0" w:color="auto"/>
                    <w:bottom w:val="none" w:sz="0" w:space="0" w:color="auto"/>
                    <w:right w:val="none" w:sz="0" w:space="0" w:color="auto"/>
                  </w:divBdr>
                </w:div>
              </w:divsChild>
            </w:div>
            <w:div w:id="551960342">
              <w:marLeft w:val="75"/>
              <w:marRight w:val="0"/>
              <w:marTop w:val="0"/>
              <w:marBottom w:val="0"/>
              <w:divBdr>
                <w:top w:val="none" w:sz="0" w:space="0" w:color="auto"/>
                <w:left w:val="none" w:sz="0" w:space="0" w:color="auto"/>
                <w:bottom w:val="none" w:sz="0" w:space="0" w:color="auto"/>
                <w:right w:val="none" w:sz="0" w:space="0" w:color="auto"/>
              </w:divBdr>
            </w:div>
            <w:div w:id="1143931706">
              <w:marLeft w:val="75"/>
              <w:marRight w:val="0"/>
              <w:marTop w:val="0"/>
              <w:marBottom w:val="0"/>
              <w:divBdr>
                <w:top w:val="none" w:sz="0" w:space="0" w:color="auto"/>
                <w:left w:val="none" w:sz="0" w:space="0" w:color="auto"/>
                <w:bottom w:val="none" w:sz="0" w:space="0" w:color="auto"/>
                <w:right w:val="none" w:sz="0" w:space="0" w:color="auto"/>
              </w:divBdr>
            </w:div>
            <w:div w:id="1104182792">
              <w:marLeft w:val="75"/>
              <w:marRight w:val="0"/>
              <w:marTop w:val="0"/>
              <w:marBottom w:val="0"/>
              <w:divBdr>
                <w:top w:val="none" w:sz="0" w:space="0" w:color="auto"/>
                <w:left w:val="none" w:sz="0" w:space="0" w:color="auto"/>
                <w:bottom w:val="none" w:sz="0" w:space="0" w:color="auto"/>
                <w:right w:val="none" w:sz="0" w:space="0" w:color="auto"/>
              </w:divBdr>
            </w:div>
            <w:div w:id="406463716">
              <w:marLeft w:val="75"/>
              <w:marRight w:val="0"/>
              <w:marTop w:val="0"/>
              <w:marBottom w:val="0"/>
              <w:divBdr>
                <w:top w:val="none" w:sz="0" w:space="0" w:color="auto"/>
                <w:left w:val="none" w:sz="0" w:space="0" w:color="auto"/>
                <w:bottom w:val="none" w:sz="0" w:space="0" w:color="auto"/>
                <w:right w:val="none" w:sz="0" w:space="0" w:color="auto"/>
              </w:divBdr>
            </w:div>
            <w:div w:id="1588922360">
              <w:marLeft w:val="75"/>
              <w:marRight w:val="0"/>
              <w:marTop w:val="0"/>
              <w:marBottom w:val="0"/>
              <w:divBdr>
                <w:top w:val="none" w:sz="0" w:space="0" w:color="auto"/>
                <w:left w:val="none" w:sz="0" w:space="0" w:color="auto"/>
                <w:bottom w:val="none" w:sz="0" w:space="0" w:color="auto"/>
                <w:right w:val="none" w:sz="0" w:space="0" w:color="auto"/>
              </w:divBdr>
            </w:div>
            <w:div w:id="794759486">
              <w:marLeft w:val="75"/>
              <w:marRight w:val="0"/>
              <w:marTop w:val="0"/>
              <w:marBottom w:val="0"/>
              <w:divBdr>
                <w:top w:val="none" w:sz="0" w:space="0" w:color="auto"/>
                <w:left w:val="none" w:sz="0" w:space="0" w:color="auto"/>
                <w:bottom w:val="none" w:sz="0" w:space="0" w:color="auto"/>
                <w:right w:val="none" w:sz="0" w:space="0" w:color="auto"/>
              </w:divBdr>
            </w:div>
            <w:div w:id="2039696994">
              <w:marLeft w:val="75"/>
              <w:marRight w:val="0"/>
              <w:marTop w:val="0"/>
              <w:marBottom w:val="0"/>
              <w:divBdr>
                <w:top w:val="none" w:sz="0" w:space="0" w:color="auto"/>
                <w:left w:val="none" w:sz="0" w:space="0" w:color="auto"/>
                <w:bottom w:val="none" w:sz="0" w:space="0" w:color="auto"/>
                <w:right w:val="none" w:sz="0" w:space="0" w:color="auto"/>
              </w:divBdr>
            </w:div>
            <w:div w:id="751901105">
              <w:marLeft w:val="75"/>
              <w:marRight w:val="0"/>
              <w:marTop w:val="0"/>
              <w:marBottom w:val="0"/>
              <w:divBdr>
                <w:top w:val="none" w:sz="0" w:space="0" w:color="auto"/>
                <w:left w:val="none" w:sz="0" w:space="0" w:color="auto"/>
                <w:bottom w:val="none" w:sz="0" w:space="0" w:color="auto"/>
                <w:right w:val="none" w:sz="0" w:space="0" w:color="auto"/>
              </w:divBdr>
              <w:divsChild>
                <w:div w:id="313917452">
                  <w:marLeft w:val="75"/>
                  <w:marRight w:val="0"/>
                  <w:marTop w:val="75"/>
                  <w:marBottom w:val="0"/>
                  <w:divBdr>
                    <w:top w:val="none" w:sz="0" w:space="0" w:color="auto"/>
                    <w:left w:val="none" w:sz="0" w:space="0" w:color="auto"/>
                    <w:bottom w:val="none" w:sz="0" w:space="0" w:color="auto"/>
                    <w:right w:val="none" w:sz="0" w:space="0" w:color="auto"/>
                  </w:divBdr>
                </w:div>
                <w:div w:id="1413626087">
                  <w:marLeft w:val="75"/>
                  <w:marRight w:val="0"/>
                  <w:marTop w:val="75"/>
                  <w:marBottom w:val="0"/>
                  <w:divBdr>
                    <w:top w:val="none" w:sz="0" w:space="0" w:color="auto"/>
                    <w:left w:val="none" w:sz="0" w:space="0" w:color="auto"/>
                    <w:bottom w:val="none" w:sz="0" w:space="0" w:color="auto"/>
                    <w:right w:val="none" w:sz="0" w:space="0" w:color="auto"/>
                  </w:divBdr>
                </w:div>
                <w:div w:id="441726092">
                  <w:marLeft w:val="75"/>
                  <w:marRight w:val="0"/>
                  <w:marTop w:val="75"/>
                  <w:marBottom w:val="0"/>
                  <w:divBdr>
                    <w:top w:val="none" w:sz="0" w:space="0" w:color="auto"/>
                    <w:left w:val="none" w:sz="0" w:space="0" w:color="auto"/>
                    <w:bottom w:val="none" w:sz="0" w:space="0" w:color="auto"/>
                    <w:right w:val="none" w:sz="0" w:space="0" w:color="auto"/>
                  </w:divBdr>
                </w:div>
                <w:div w:id="1957827787">
                  <w:marLeft w:val="75"/>
                  <w:marRight w:val="0"/>
                  <w:marTop w:val="75"/>
                  <w:marBottom w:val="0"/>
                  <w:divBdr>
                    <w:top w:val="none" w:sz="0" w:space="0" w:color="auto"/>
                    <w:left w:val="none" w:sz="0" w:space="0" w:color="auto"/>
                    <w:bottom w:val="none" w:sz="0" w:space="0" w:color="auto"/>
                    <w:right w:val="none" w:sz="0" w:space="0" w:color="auto"/>
                  </w:divBdr>
                </w:div>
              </w:divsChild>
            </w:div>
            <w:div w:id="548415348">
              <w:marLeft w:val="75"/>
              <w:marRight w:val="0"/>
              <w:marTop w:val="0"/>
              <w:marBottom w:val="0"/>
              <w:divBdr>
                <w:top w:val="none" w:sz="0" w:space="0" w:color="auto"/>
                <w:left w:val="none" w:sz="0" w:space="0" w:color="auto"/>
                <w:bottom w:val="none" w:sz="0" w:space="0" w:color="auto"/>
                <w:right w:val="none" w:sz="0" w:space="0" w:color="auto"/>
              </w:divBdr>
            </w:div>
            <w:div w:id="785006163">
              <w:marLeft w:val="75"/>
              <w:marRight w:val="0"/>
              <w:marTop w:val="0"/>
              <w:marBottom w:val="0"/>
              <w:divBdr>
                <w:top w:val="none" w:sz="0" w:space="0" w:color="auto"/>
                <w:left w:val="none" w:sz="0" w:space="0" w:color="auto"/>
                <w:bottom w:val="none" w:sz="0" w:space="0" w:color="auto"/>
                <w:right w:val="none" w:sz="0" w:space="0" w:color="auto"/>
              </w:divBdr>
            </w:div>
            <w:div w:id="360711335">
              <w:marLeft w:val="75"/>
              <w:marRight w:val="0"/>
              <w:marTop w:val="0"/>
              <w:marBottom w:val="0"/>
              <w:divBdr>
                <w:top w:val="none" w:sz="0" w:space="0" w:color="auto"/>
                <w:left w:val="none" w:sz="0" w:space="0" w:color="auto"/>
                <w:bottom w:val="none" w:sz="0" w:space="0" w:color="auto"/>
                <w:right w:val="none" w:sz="0" w:space="0" w:color="auto"/>
              </w:divBdr>
            </w:div>
            <w:div w:id="1928608302">
              <w:marLeft w:val="75"/>
              <w:marRight w:val="0"/>
              <w:marTop w:val="0"/>
              <w:marBottom w:val="0"/>
              <w:divBdr>
                <w:top w:val="none" w:sz="0" w:space="0" w:color="auto"/>
                <w:left w:val="none" w:sz="0" w:space="0" w:color="auto"/>
                <w:bottom w:val="none" w:sz="0" w:space="0" w:color="auto"/>
                <w:right w:val="none" w:sz="0" w:space="0" w:color="auto"/>
              </w:divBdr>
            </w:div>
            <w:div w:id="510031392">
              <w:marLeft w:val="75"/>
              <w:marRight w:val="0"/>
              <w:marTop w:val="0"/>
              <w:marBottom w:val="0"/>
              <w:divBdr>
                <w:top w:val="none" w:sz="0" w:space="0" w:color="auto"/>
                <w:left w:val="none" w:sz="0" w:space="0" w:color="auto"/>
                <w:bottom w:val="none" w:sz="0" w:space="0" w:color="auto"/>
                <w:right w:val="none" w:sz="0" w:space="0" w:color="auto"/>
              </w:divBdr>
            </w:div>
            <w:div w:id="1498039072">
              <w:marLeft w:val="75"/>
              <w:marRight w:val="0"/>
              <w:marTop w:val="0"/>
              <w:marBottom w:val="0"/>
              <w:divBdr>
                <w:top w:val="none" w:sz="0" w:space="0" w:color="auto"/>
                <w:left w:val="none" w:sz="0" w:space="0" w:color="auto"/>
                <w:bottom w:val="none" w:sz="0" w:space="0" w:color="auto"/>
                <w:right w:val="none" w:sz="0" w:space="0" w:color="auto"/>
              </w:divBdr>
            </w:div>
            <w:div w:id="1084767364">
              <w:marLeft w:val="75"/>
              <w:marRight w:val="0"/>
              <w:marTop w:val="0"/>
              <w:marBottom w:val="0"/>
              <w:divBdr>
                <w:top w:val="none" w:sz="0" w:space="0" w:color="auto"/>
                <w:left w:val="none" w:sz="0" w:space="0" w:color="auto"/>
                <w:bottom w:val="none" w:sz="0" w:space="0" w:color="auto"/>
                <w:right w:val="none" w:sz="0" w:space="0" w:color="auto"/>
              </w:divBdr>
            </w:div>
          </w:divsChild>
        </w:div>
        <w:div w:id="981008599">
          <w:marLeft w:val="75"/>
          <w:marRight w:val="0"/>
          <w:marTop w:val="75"/>
          <w:marBottom w:val="0"/>
          <w:divBdr>
            <w:top w:val="none" w:sz="0" w:space="0" w:color="auto"/>
            <w:left w:val="none" w:sz="0" w:space="0" w:color="auto"/>
            <w:bottom w:val="none" w:sz="0" w:space="0" w:color="auto"/>
            <w:right w:val="none" w:sz="0" w:space="0" w:color="auto"/>
          </w:divBdr>
        </w:div>
        <w:div w:id="789278588">
          <w:marLeft w:val="75"/>
          <w:marRight w:val="0"/>
          <w:marTop w:val="75"/>
          <w:marBottom w:val="0"/>
          <w:divBdr>
            <w:top w:val="none" w:sz="0" w:space="0" w:color="auto"/>
            <w:left w:val="none" w:sz="0" w:space="0" w:color="auto"/>
            <w:bottom w:val="none" w:sz="0" w:space="0" w:color="auto"/>
            <w:right w:val="none" w:sz="0" w:space="0" w:color="auto"/>
          </w:divBdr>
        </w:div>
      </w:divsChild>
    </w:div>
    <w:div w:id="668220288">
      <w:bodyDiv w:val="1"/>
      <w:marLeft w:val="0"/>
      <w:marRight w:val="0"/>
      <w:marTop w:val="0"/>
      <w:marBottom w:val="0"/>
      <w:divBdr>
        <w:top w:val="none" w:sz="0" w:space="0" w:color="auto"/>
        <w:left w:val="none" w:sz="0" w:space="0" w:color="auto"/>
        <w:bottom w:val="none" w:sz="0" w:space="0" w:color="auto"/>
        <w:right w:val="none" w:sz="0" w:space="0" w:color="auto"/>
      </w:divBdr>
      <w:divsChild>
        <w:div w:id="1013066220">
          <w:marLeft w:val="0"/>
          <w:marRight w:val="75"/>
          <w:marTop w:val="0"/>
          <w:marBottom w:val="0"/>
          <w:divBdr>
            <w:top w:val="none" w:sz="0" w:space="0" w:color="auto"/>
            <w:left w:val="none" w:sz="0" w:space="0" w:color="auto"/>
            <w:bottom w:val="none" w:sz="0" w:space="0" w:color="auto"/>
            <w:right w:val="none" w:sz="0" w:space="0" w:color="auto"/>
          </w:divBdr>
        </w:div>
        <w:div w:id="1145781800">
          <w:marLeft w:val="255"/>
          <w:marRight w:val="0"/>
          <w:marTop w:val="75"/>
          <w:marBottom w:val="0"/>
          <w:divBdr>
            <w:top w:val="none" w:sz="0" w:space="0" w:color="auto"/>
            <w:left w:val="none" w:sz="0" w:space="0" w:color="auto"/>
            <w:bottom w:val="none" w:sz="0" w:space="0" w:color="auto"/>
            <w:right w:val="none" w:sz="0" w:space="0" w:color="auto"/>
          </w:divBdr>
        </w:div>
      </w:divsChild>
    </w:div>
    <w:div w:id="728115567">
      <w:bodyDiv w:val="1"/>
      <w:marLeft w:val="0"/>
      <w:marRight w:val="0"/>
      <w:marTop w:val="0"/>
      <w:marBottom w:val="0"/>
      <w:divBdr>
        <w:top w:val="none" w:sz="0" w:space="0" w:color="auto"/>
        <w:left w:val="none" w:sz="0" w:space="0" w:color="auto"/>
        <w:bottom w:val="none" w:sz="0" w:space="0" w:color="auto"/>
        <w:right w:val="none" w:sz="0" w:space="0" w:color="auto"/>
      </w:divBdr>
      <w:divsChild>
        <w:div w:id="768962683">
          <w:marLeft w:val="0"/>
          <w:marRight w:val="0"/>
          <w:marTop w:val="0"/>
          <w:marBottom w:val="0"/>
          <w:divBdr>
            <w:top w:val="none" w:sz="0" w:space="0" w:color="auto"/>
            <w:left w:val="none" w:sz="0" w:space="0" w:color="auto"/>
            <w:bottom w:val="none" w:sz="0" w:space="0" w:color="auto"/>
            <w:right w:val="none" w:sz="0" w:space="0" w:color="auto"/>
          </w:divBdr>
        </w:div>
        <w:div w:id="1016271841">
          <w:marLeft w:val="0"/>
          <w:marRight w:val="0"/>
          <w:marTop w:val="0"/>
          <w:marBottom w:val="0"/>
          <w:divBdr>
            <w:top w:val="none" w:sz="0" w:space="0" w:color="auto"/>
            <w:left w:val="none" w:sz="0" w:space="0" w:color="auto"/>
            <w:bottom w:val="none" w:sz="0" w:space="0" w:color="auto"/>
            <w:right w:val="none" w:sz="0" w:space="0" w:color="auto"/>
          </w:divBdr>
          <w:divsChild>
            <w:div w:id="1292980499">
              <w:marLeft w:val="0"/>
              <w:marRight w:val="0"/>
              <w:marTop w:val="0"/>
              <w:marBottom w:val="240"/>
              <w:divBdr>
                <w:top w:val="none" w:sz="0" w:space="0" w:color="auto"/>
                <w:left w:val="none" w:sz="0" w:space="0" w:color="auto"/>
                <w:bottom w:val="none" w:sz="0" w:space="0" w:color="auto"/>
                <w:right w:val="none" w:sz="0" w:space="0" w:color="auto"/>
              </w:divBdr>
            </w:div>
            <w:div w:id="2006199060">
              <w:marLeft w:val="0"/>
              <w:marRight w:val="0"/>
              <w:marTop w:val="100"/>
              <w:marBottom w:val="100"/>
              <w:divBdr>
                <w:top w:val="none" w:sz="0" w:space="0" w:color="auto"/>
                <w:left w:val="none" w:sz="0" w:space="0" w:color="auto"/>
                <w:bottom w:val="none" w:sz="0" w:space="0" w:color="auto"/>
                <w:right w:val="none" w:sz="0" w:space="0" w:color="auto"/>
              </w:divBdr>
            </w:div>
            <w:div w:id="644050540">
              <w:marLeft w:val="0"/>
              <w:marRight w:val="0"/>
              <w:marTop w:val="0"/>
              <w:marBottom w:val="300"/>
              <w:divBdr>
                <w:top w:val="none" w:sz="0" w:space="0" w:color="auto"/>
                <w:left w:val="none" w:sz="0" w:space="0" w:color="auto"/>
                <w:bottom w:val="single" w:sz="6" w:space="8" w:color="EFEFEF"/>
                <w:right w:val="none" w:sz="0" w:space="0" w:color="auto"/>
              </w:divBdr>
            </w:div>
          </w:divsChild>
        </w:div>
      </w:divsChild>
    </w:div>
    <w:div w:id="880097515">
      <w:bodyDiv w:val="1"/>
      <w:marLeft w:val="0"/>
      <w:marRight w:val="0"/>
      <w:marTop w:val="0"/>
      <w:marBottom w:val="0"/>
      <w:divBdr>
        <w:top w:val="none" w:sz="0" w:space="0" w:color="auto"/>
        <w:left w:val="none" w:sz="0" w:space="0" w:color="auto"/>
        <w:bottom w:val="none" w:sz="0" w:space="0" w:color="auto"/>
        <w:right w:val="none" w:sz="0" w:space="0" w:color="auto"/>
      </w:divBdr>
      <w:divsChild>
        <w:div w:id="1287195310">
          <w:marLeft w:val="0"/>
          <w:marRight w:val="0"/>
          <w:marTop w:val="0"/>
          <w:marBottom w:val="0"/>
          <w:divBdr>
            <w:top w:val="none" w:sz="0" w:space="0" w:color="auto"/>
            <w:left w:val="none" w:sz="0" w:space="0" w:color="auto"/>
            <w:bottom w:val="none" w:sz="0" w:space="0" w:color="auto"/>
            <w:right w:val="none" w:sz="0" w:space="0" w:color="auto"/>
          </w:divBdr>
          <w:divsChild>
            <w:div w:id="1380202714">
              <w:marLeft w:val="0"/>
              <w:marRight w:val="0"/>
              <w:marTop w:val="0"/>
              <w:marBottom w:val="0"/>
              <w:divBdr>
                <w:top w:val="none" w:sz="0" w:space="0" w:color="auto"/>
                <w:left w:val="none" w:sz="0" w:space="0" w:color="auto"/>
                <w:bottom w:val="none" w:sz="0" w:space="0" w:color="auto"/>
                <w:right w:val="none" w:sz="0" w:space="0" w:color="auto"/>
              </w:divBdr>
            </w:div>
            <w:div w:id="1121338561">
              <w:marLeft w:val="0"/>
              <w:marRight w:val="0"/>
              <w:marTop w:val="0"/>
              <w:marBottom w:val="0"/>
              <w:divBdr>
                <w:top w:val="none" w:sz="0" w:space="0" w:color="auto"/>
                <w:left w:val="none" w:sz="0" w:space="0" w:color="auto"/>
                <w:bottom w:val="none" w:sz="0" w:space="0" w:color="auto"/>
                <w:right w:val="none" w:sz="0" w:space="0" w:color="auto"/>
              </w:divBdr>
              <w:divsChild>
                <w:div w:id="65707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2930">
          <w:marLeft w:val="0"/>
          <w:marRight w:val="0"/>
          <w:marTop w:val="0"/>
          <w:marBottom w:val="0"/>
          <w:divBdr>
            <w:top w:val="none" w:sz="0" w:space="0" w:color="auto"/>
            <w:left w:val="none" w:sz="0" w:space="0" w:color="auto"/>
            <w:bottom w:val="none" w:sz="0" w:space="0" w:color="auto"/>
            <w:right w:val="none" w:sz="0" w:space="0" w:color="auto"/>
          </w:divBdr>
          <w:divsChild>
            <w:div w:id="663163549">
              <w:marLeft w:val="0"/>
              <w:marRight w:val="0"/>
              <w:marTop w:val="0"/>
              <w:marBottom w:val="0"/>
              <w:divBdr>
                <w:top w:val="none" w:sz="0" w:space="0" w:color="auto"/>
                <w:left w:val="none" w:sz="0" w:space="0" w:color="auto"/>
                <w:bottom w:val="none" w:sz="0" w:space="0" w:color="auto"/>
                <w:right w:val="none" w:sz="0" w:space="0" w:color="auto"/>
              </w:divBdr>
              <w:divsChild>
                <w:div w:id="1632713546">
                  <w:marLeft w:val="0"/>
                  <w:marRight w:val="0"/>
                  <w:marTop w:val="0"/>
                  <w:marBottom w:val="0"/>
                  <w:divBdr>
                    <w:top w:val="none" w:sz="0" w:space="0" w:color="auto"/>
                    <w:left w:val="none" w:sz="0" w:space="0" w:color="auto"/>
                    <w:bottom w:val="none" w:sz="0" w:space="0" w:color="auto"/>
                    <w:right w:val="none" w:sz="0" w:space="0" w:color="auto"/>
                  </w:divBdr>
                  <w:divsChild>
                    <w:div w:id="1314484300">
                      <w:marLeft w:val="0"/>
                      <w:marRight w:val="0"/>
                      <w:marTop w:val="0"/>
                      <w:marBottom w:val="0"/>
                      <w:divBdr>
                        <w:top w:val="none" w:sz="0" w:space="0" w:color="auto"/>
                        <w:left w:val="none" w:sz="0" w:space="0" w:color="auto"/>
                        <w:bottom w:val="none" w:sz="0" w:space="0" w:color="auto"/>
                        <w:right w:val="none" w:sz="0" w:space="0" w:color="auto"/>
                      </w:divBdr>
                    </w:div>
                    <w:div w:id="583758438">
                      <w:marLeft w:val="0"/>
                      <w:marRight w:val="0"/>
                      <w:marTop w:val="0"/>
                      <w:marBottom w:val="0"/>
                      <w:divBdr>
                        <w:top w:val="none" w:sz="0" w:space="0" w:color="auto"/>
                        <w:left w:val="none" w:sz="0" w:space="0" w:color="auto"/>
                        <w:bottom w:val="none" w:sz="0" w:space="0" w:color="auto"/>
                        <w:right w:val="none" w:sz="0" w:space="0" w:color="auto"/>
                      </w:divBdr>
                      <w:divsChild>
                        <w:div w:id="86953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2866">
              <w:marLeft w:val="0"/>
              <w:marRight w:val="0"/>
              <w:marTop w:val="0"/>
              <w:marBottom w:val="0"/>
              <w:divBdr>
                <w:top w:val="none" w:sz="0" w:space="0" w:color="auto"/>
                <w:left w:val="none" w:sz="0" w:space="0" w:color="auto"/>
                <w:bottom w:val="none" w:sz="0" w:space="0" w:color="auto"/>
                <w:right w:val="none" w:sz="0" w:space="0" w:color="auto"/>
              </w:divBdr>
              <w:divsChild>
                <w:div w:id="1739480446">
                  <w:marLeft w:val="0"/>
                  <w:marRight w:val="0"/>
                  <w:marTop w:val="0"/>
                  <w:marBottom w:val="0"/>
                  <w:divBdr>
                    <w:top w:val="none" w:sz="0" w:space="0" w:color="auto"/>
                    <w:left w:val="none" w:sz="0" w:space="0" w:color="auto"/>
                    <w:bottom w:val="none" w:sz="0" w:space="0" w:color="auto"/>
                    <w:right w:val="none" w:sz="0" w:space="0" w:color="auto"/>
                  </w:divBdr>
                  <w:divsChild>
                    <w:div w:id="719986930">
                      <w:marLeft w:val="0"/>
                      <w:marRight w:val="0"/>
                      <w:marTop w:val="0"/>
                      <w:marBottom w:val="0"/>
                      <w:divBdr>
                        <w:top w:val="none" w:sz="0" w:space="0" w:color="auto"/>
                        <w:left w:val="none" w:sz="0" w:space="0" w:color="auto"/>
                        <w:bottom w:val="none" w:sz="0" w:space="0" w:color="auto"/>
                        <w:right w:val="none" w:sz="0" w:space="0" w:color="auto"/>
                      </w:divBdr>
                    </w:div>
                    <w:div w:id="931400063">
                      <w:marLeft w:val="0"/>
                      <w:marRight w:val="0"/>
                      <w:marTop w:val="0"/>
                      <w:marBottom w:val="0"/>
                      <w:divBdr>
                        <w:top w:val="none" w:sz="0" w:space="0" w:color="auto"/>
                        <w:left w:val="none" w:sz="0" w:space="0" w:color="auto"/>
                        <w:bottom w:val="none" w:sz="0" w:space="0" w:color="auto"/>
                        <w:right w:val="none" w:sz="0" w:space="0" w:color="auto"/>
                      </w:divBdr>
                      <w:divsChild>
                        <w:div w:id="180638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93794">
              <w:marLeft w:val="0"/>
              <w:marRight w:val="0"/>
              <w:marTop w:val="0"/>
              <w:marBottom w:val="0"/>
              <w:divBdr>
                <w:top w:val="none" w:sz="0" w:space="0" w:color="auto"/>
                <w:left w:val="none" w:sz="0" w:space="0" w:color="auto"/>
                <w:bottom w:val="none" w:sz="0" w:space="0" w:color="auto"/>
                <w:right w:val="none" w:sz="0" w:space="0" w:color="auto"/>
              </w:divBdr>
              <w:divsChild>
                <w:div w:id="1565601775">
                  <w:marLeft w:val="0"/>
                  <w:marRight w:val="0"/>
                  <w:marTop w:val="0"/>
                  <w:marBottom w:val="0"/>
                  <w:divBdr>
                    <w:top w:val="none" w:sz="0" w:space="0" w:color="auto"/>
                    <w:left w:val="none" w:sz="0" w:space="0" w:color="auto"/>
                    <w:bottom w:val="none" w:sz="0" w:space="0" w:color="auto"/>
                    <w:right w:val="none" w:sz="0" w:space="0" w:color="auto"/>
                  </w:divBdr>
                  <w:divsChild>
                    <w:div w:id="1039086836">
                      <w:marLeft w:val="0"/>
                      <w:marRight w:val="0"/>
                      <w:marTop w:val="0"/>
                      <w:marBottom w:val="0"/>
                      <w:divBdr>
                        <w:top w:val="none" w:sz="0" w:space="0" w:color="auto"/>
                        <w:left w:val="none" w:sz="0" w:space="0" w:color="auto"/>
                        <w:bottom w:val="none" w:sz="0" w:space="0" w:color="auto"/>
                        <w:right w:val="none" w:sz="0" w:space="0" w:color="auto"/>
                      </w:divBdr>
                    </w:div>
                    <w:div w:id="1978415334">
                      <w:marLeft w:val="0"/>
                      <w:marRight w:val="0"/>
                      <w:marTop w:val="0"/>
                      <w:marBottom w:val="0"/>
                      <w:divBdr>
                        <w:top w:val="none" w:sz="0" w:space="0" w:color="auto"/>
                        <w:left w:val="none" w:sz="0" w:space="0" w:color="auto"/>
                        <w:bottom w:val="none" w:sz="0" w:space="0" w:color="auto"/>
                        <w:right w:val="none" w:sz="0" w:space="0" w:color="auto"/>
                      </w:divBdr>
                      <w:divsChild>
                        <w:div w:id="318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178000">
              <w:marLeft w:val="0"/>
              <w:marRight w:val="0"/>
              <w:marTop w:val="0"/>
              <w:marBottom w:val="0"/>
              <w:divBdr>
                <w:top w:val="none" w:sz="0" w:space="0" w:color="auto"/>
                <w:left w:val="none" w:sz="0" w:space="0" w:color="auto"/>
                <w:bottom w:val="none" w:sz="0" w:space="0" w:color="auto"/>
                <w:right w:val="none" w:sz="0" w:space="0" w:color="auto"/>
              </w:divBdr>
              <w:divsChild>
                <w:div w:id="1001619189">
                  <w:marLeft w:val="0"/>
                  <w:marRight w:val="0"/>
                  <w:marTop w:val="0"/>
                  <w:marBottom w:val="0"/>
                  <w:divBdr>
                    <w:top w:val="none" w:sz="0" w:space="0" w:color="auto"/>
                    <w:left w:val="none" w:sz="0" w:space="0" w:color="auto"/>
                    <w:bottom w:val="none" w:sz="0" w:space="0" w:color="auto"/>
                    <w:right w:val="none" w:sz="0" w:space="0" w:color="auto"/>
                  </w:divBdr>
                  <w:divsChild>
                    <w:div w:id="2120876671">
                      <w:marLeft w:val="0"/>
                      <w:marRight w:val="0"/>
                      <w:marTop w:val="0"/>
                      <w:marBottom w:val="0"/>
                      <w:divBdr>
                        <w:top w:val="none" w:sz="0" w:space="0" w:color="auto"/>
                        <w:left w:val="none" w:sz="0" w:space="0" w:color="auto"/>
                        <w:bottom w:val="none" w:sz="0" w:space="0" w:color="auto"/>
                        <w:right w:val="none" w:sz="0" w:space="0" w:color="auto"/>
                      </w:divBdr>
                      <w:divsChild>
                        <w:div w:id="881289063">
                          <w:marLeft w:val="0"/>
                          <w:marRight w:val="0"/>
                          <w:marTop w:val="0"/>
                          <w:marBottom w:val="0"/>
                          <w:divBdr>
                            <w:top w:val="none" w:sz="0" w:space="0" w:color="auto"/>
                            <w:left w:val="none" w:sz="0" w:space="0" w:color="auto"/>
                            <w:bottom w:val="none" w:sz="0" w:space="0" w:color="auto"/>
                            <w:right w:val="none" w:sz="0" w:space="0" w:color="auto"/>
                          </w:divBdr>
                          <w:divsChild>
                            <w:div w:id="1758478811">
                              <w:marLeft w:val="0"/>
                              <w:marRight w:val="0"/>
                              <w:marTop w:val="0"/>
                              <w:marBottom w:val="0"/>
                              <w:divBdr>
                                <w:top w:val="none" w:sz="0" w:space="0" w:color="auto"/>
                                <w:left w:val="none" w:sz="0" w:space="0" w:color="auto"/>
                                <w:bottom w:val="none" w:sz="0" w:space="0" w:color="auto"/>
                                <w:right w:val="none" w:sz="0" w:space="0" w:color="auto"/>
                              </w:divBdr>
                            </w:div>
                            <w:div w:id="1225292296">
                              <w:marLeft w:val="0"/>
                              <w:marRight w:val="0"/>
                              <w:marTop w:val="0"/>
                              <w:marBottom w:val="0"/>
                              <w:divBdr>
                                <w:top w:val="none" w:sz="0" w:space="0" w:color="auto"/>
                                <w:left w:val="none" w:sz="0" w:space="0" w:color="auto"/>
                                <w:bottom w:val="none" w:sz="0" w:space="0" w:color="auto"/>
                                <w:right w:val="none" w:sz="0" w:space="0" w:color="auto"/>
                              </w:divBdr>
                              <w:divsChild>
                                <w:div w:id="23922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332819">
              <w:marLeft w:val="0"/>
              <w:marRight w:val="0"/>
              <w:marTop w:val="0"/>
              <w:marBottom w:val="0"/>
              <w:divBdr>
                <w:top w:val="none" w:sz="0" w:space="0" w:color="auto"/>
                <w:left w:val="none" w:sz="0" w:space="0" w:color="auto"/>
                <w:bottom w:val="none" w:sz="0" w:space="0" w:color="auto"/>
                <w:right w:val="none" w:sz="0" w:space="0" w:color="auto"/>
              </w:divBdr>
              <w:divsChild>
                <w:div w:id="2036534581">
                  <w:marLeft w:val="0"/>
                  <w:marRight w:val="0"/>
                  <w:marTop w:val="0"/>
                  <w:marBottom w:val="0"/>
                  <w:divBdr>
                    <w:top w:val="none" w:sz="0" w:space="0" w:color="auto"/>
                    <w:left w:val="none" w:sz="0" w:space="0" w:color="auto"/>
                    <w:bottom w:val="none" w:sz="0" w:space="0" w:color="auto"/>
                    <w:right w:val="none" w:sz="0" w:space="0" w:color="auto"/>
                  </w:divBdr>
                  <w:divsChild>
                    <w:div w:id="143281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648696">
      <w:bodyDiv w:val="1"/>
      <w:marLeft w:val="0"/>
      <w:marRight w:val="0"/>
      <w:marTop w:val="0"/>
      <w:marBottom w:val="0"/>
      <w:divBdr>
        <w:top w:val="none" w:sz="0" w:space="0" w:color="auto"/>
        <w:left w:val="none" w:sz="0" w:space="0" w:color="auto"/>
        <w:bottom w:val="none" w:sz="0" w:space="0" w:color="auto"/>
        <w:right w:val="none" w:sz="0" w:space="0" w:color="auto"/>
      </w:divBdr>
    </w:div>
    <w:div w:id="1043871327">
      <w:bodyDiv w:val="1"/>
      <w:marLeft w:val="0"/>
      <w:marRight w:val="0"/>
      <w:marTop w:val="0"/>
      <w:marBottom w:val="0"/>
      <w:divBdr>
        <w:top w:val="none" w:sz="0" w:space="0" w:color="auto"/>
        <w:left w:val="none" w:sz="0" w:space="0" w:color="auto"/>
        <w:bottom w:val="none" w:sz="0" w:space="0" w:color="auto"/>
        <w:right w:val="none" w:sz="0" w:space="0" w:color="auto"/>
      </w:divBdr>
    </w:div>
    <w:div w:id="1109200473">
      <w:bodyDiv w:val="1"/>
      <w:marLeft w:val="0"/>
      <w:marRight w:val="0"/>
      <w:marTop w:val="0"/>
      <w:marBottom w:val="0"/>
      <w:divBdr>
        <w:top w:val="none" w:sz="0" w:space="0" w:color="auto"/>
        <w:left w:val="none" w:sz="0" w:space="0" w:color="auto"/>
        <w:bottom w:val="none" w:sz="0" w:space="0" w:color="auto"/>
        <w:right w:val="none" w:sz="0" w:space="0" w:color="auto"/>
      </w:divBdr>
    </w:div>
    <w:div w:id="1195270732">
      <w:bodyDiv w:val="1"/>
      <w:marLeft w:val="0"/>
      <w:marRight w:val="0"/>
      <w:marTop w:val="0"/>
      <w:marBottom w:val="0"/>
      <w:divBdr>
        <w:top w:val="none" w:sz="0" w:space="0" w:color="auto"/>
        <w:left w:val="none" w:sz="0" w:space="0" w:color="auto"/>
        <w:bottom w:val="none" w:sz="0" w:space="0" w:color="auto"/>
        <w:right w:val="none" w:sz="0" w:space="0" w:color="auto"/>
      </w:divBdr>
      <w:divsChild>
        <w:div w:id="1222136211">
          <w:marLeft w:val="75"/>
          <w:marRight w:val="0"/>
          <w:marTop w:val="75"/>
          <w:marBottom w:val="0"/>
          <w:divBdr>
            <w:top w:val="none" w:sz="0" w:space="0" w:color="auto"/>
            <w:left w:val="none" w:sz="0" w:space="0" w:color="auto"/>
            <w:bottom w:val="none" w:sz="0" w:space="0" w:color="auto"/>
            <w:right w:val="none" w:sz="0" w:space="0" w:color="auto"/>
          </w:divBdr>
        </w:div>
        <w:div w:id="96491364">
          <w:marLeft w:val="75"/>
          <w:marRight w:val="0"/>
          <w:marTop w:val="75"/>
          <w:marBottom w:val="0"/>
          <w:divBdr>
            <w:top w:val="none" w:sz="0" w:space="0" w:color="auto"/>
            <w:left w:val="none" w:sz="0" w:space="0" w:color="auto"/>
            <w:bottom w:val="none" w:sz="0" w:space="0" w:color="auto"/>
            <w:right w:val="none" w:sz="0" w:space="0" w:color="auto"/>
          </w:divBdr>
        </w:div>
      </w:divsChild>
    </w:div>
    <w:div w:id="1417898571">
      <w:bodyDiv w:val="1"/>
      <w:marLeft w:val="0"/>
      <w:marRight w:val="0"/>
      <w:marTop w:val="0"/>
      <w:marBottom w:val="0"/>
      <w:divBdr>
        <w:top w:val="none" w:sz="0" w:space="0" w:color="auto"/>
        <w:left w:val="none" w:sz="0" w:space="0" w:color="auto"/>
        <w:bottom w:val="none" w:sz="0" w:space="0" w:color="auto"/>
        <w:right w:val="none" w:sz="0" w:space="0" w:color="auto"/>
      </w:divBdr>
    </w:div>
    <w:div w:id="1742487564">
      <w:bodyDiv w:val="1"/>
      <w:marLeft w:val="0"/>
      <w:marRight w:val="0"/>
      <w:marTop w:val="0"/>
      <w:marBottom w:val="0"/>
      <w:divBdr>
        <w:top w:val="none" w:sz="0" w:space="0" w:color="auto"/>
        <w:left w:val="none" w:sz="0" w:space="0" w:color="auto"/>
        <w:bottom w:val="none" w:sz="0" w:space="0" w:color="auto"/>
        <w:right w:val="none" w:sz="0" w:space="0" w:color="auto"/>
      </w:divBdr>
      <w:divsChild>
        <w:div w:id="630135683">
          <w:marLeft w:val="75"/>
          <w:marRight w:val="0"/>
          <w:marTop w:val="75"/>
          <w:marBottom w:val="0"/>
          <w:divBdr>
            <w:top w:val="none" w:sz="0" w:space="0" w:color="auto"/>
            <w:left w:val="none" w:sz="0" w:space="0" w:color="auto"/>
            <w:bottom w:val="none" w:sz="0" w:space="0" w:color="auto"/>
            <w:right w:val="none" w:sz="0" w:space="0" w:color="auto"/>
          </w:divBdr>
          <w:divsChild>
            <w:div w:id="858004286">
              <w:marLeft w:val="75"/>
              <w:marRight w:val="0"/>
              <w:marTop w:val="0"/>
              <w:marBottom w:val="0"/>
              <w:divBdr>
                <w:top w:val="none" w:sz="0" w:space="0" w:color="auto"/>
                <w:left w:val="none" w:sz="0" w:space="0" w:color="auto"/>
                <w:bottom w:val="none" w:sz="0" w:space="0" w:color="auto"/>
                <w:right w:val="none" w:sz="0" w:space="0" w:color="auto"/>
              </w:divBdr>
              <w:divsChild>
                <w:div w:id="1811969967">
                  <w:marLeft w:val="75"/>
                  <w:marRight w:val="0"/>
                  <w:marTop w:val="75"/>
                  <w:marBottom w:val="0"/>
                  <w:divBdr>
                    <w:top w:val="none" w:sz="0" w:space="0" w:color="auto"/>
                    <w:left w:val="none" w:sz="0" w:space="0" w:color="auto"/>
                    <w:bottom w:val="none" w:sz="0" w:space="0" w:color="auto"/>
                    <w:right w:val="none" w:sz="0" w:space="0" w:color="auto"/>
                  </w:divBdr>
                </w:div>
                <w:div w:id="292906562">
                  <w:marLeft w:val="75"/>
                  <w:marRight w:val="0"/>
                  <w:marTop w:val="75"/>
                  <w:marBottom w:val="0"/>
                  <w:divBdr>
                    <w:top w:val="none" w:sz="0" w:space="0" w:color="auto"/>
                    <w:left w:val="none" w:sz="0" w:space="0" w:color="auto"/>
                    <w:bottom w:val="none" w:sz="0" w:space="0" w:color="auto"/>
                    <w:right w:val="none" w:sz="0" w:space="0" w:color="auto"/>
                  </w:divBdr>
                </w:div>
                <w:div w:id="633562691">
                  <w:marLeft w:val="75"/>
                  <w:marRight w:val="0"/>
                  <w:marTop w:val="75"/>
                  <w:marBottom w:val="0"/>
                  <w:divBdr>
                    <w:top w:val="none" w:sz="0" w:space="0" w:color="auto"/>
                    <w:left w:val="none" w:sz="0" w:space="0" w:color="auto"/>
                    <w:bottom w:val="none" w:sz="0" w:space="0" w:color="auto"/>
                    <w:right w:val="none" w:sz="0" w:space="0" w:color="auto"/>
                  </w:divBdr>
                </w:div>
                <w:div w:id="1334602784">
                  <w:marLeft w:val="75"/>
                  <w:marRight w:val="0"/>
                  <w:marTop w:val="75"/>
                  <w:marBottom w:val="0"/>
                  <w:divBdr>
                    <w:top w:val="none" w:sz="0" w:space="0" w:color="auto"/>
                    <w:left w:val="none" w:sz="0" w:space="0" w:color="auto"/>
                    <w:bottom w:val="none" w:sz="0" w:space="0" w:color="auto"/>
                    <w:right w:val="none" w:sz="0" w:space="0" w:color="auto"/>
                  </w:divBdr>
                </w:div>
              </w:divsChild>
            </w:div>
            <w:div w:id="729693506">
              <w:marLeft w:val="75"/>
              <w:marRight w:val="0"/>
              <w:marTop w:val="0"/>
              <w:marBottom w:val="0"/>
              <w:divBdr>
                <w:top w:val="none" w:sz="0" w:space="0" w:color="auto"/>
                <w:left w:val="none" w:sz="0" w:space="0" w:color="auto"/>
                <w:bottom w:val="none" w:sz="0" w:space="0" w:color="auto"/>
                <w:right w:val="none" w:sz="0" w:space="0" w:color="auto"/>
              </w:divBdr>
            </w:div>
            <w:div w:id="1158376807">
              <w:marLeft w:val="75"/>
              <w:marRight w:val="0"/>
              <w:marTop w:val="0"/>
              <w:marBottom w:val="0"/>
              <w:divBdr>
                <w:top w:val="none" w:sz="0" w:space="0" w:color="auto"/>
                <w:left w:val="none" w:sz="0" w:space="0" w:color="auto"/>
                <w:bottom w:val="none" w:sz="0" w:space="0" w:color="auto"/>
                <w:right w:val="none" w:sz="0" w:space="0" w:color="auto"/>
              </w:divBdr>
              <w:divsChild>
                <w:div w:id="460928895">
                  <w:marLeft w:val="75"/>
                  <w:marRight w:val="0"/>
                  <w:marTop w:val="75"/>
                  <w:marBottom w:val="0"/>
                  <w:divBdr>
                    <w:top w:val="none" w:sz="0" w:space="0" w:color="auto"/>
                    <w:left w:val="none" w:sz="0" w:space="0" w:color="auto"/>
                    <w:bottom w:val="none" w:sz="0" w:space="0" w:color="auto"/>
                    <w:right w:val="none" w:sz="0" w:space="0" w:color="auto"/>
                  </w:divBdr>
                </w:div>
                <w:div w:id="751124760">
                  <w:marLeft w:val="75"/>
                  <w:marRight w:val="0"/>
                  <w:marTop w:val="75"/>
                  <w:marBottom w:val="0"/>
                  <w:divBdr>
                    <w:top w:val="none" w:sz="0" w:space="0" w:color="auto"/>
                    <w:left w:val="none" w:sz="0" w:space="0" w:color="auto"/>
                    <w:bottom w:val="none" w:sz="0" w:space="0" w:color="auto"/>
                    <w:right w:val="none" w:sz="0" w:space="0" w:color="auto"/>
                  </w:divBdr>
                </w:div>
                <w:div w:id="1326864178">
                  <w:marLeft w:val="75"/>
                  <w:marRight w:val="0"/>
                  <w:marTop w:val="75"/>
                  <w:marBottom w:val="0"/>
                  <w:divBdr>
                    <w:top w:val="none" w:sz="0" w:space="0" w:color="auto"/>
                    <w:left w:val="none" w:sz="0" w:space="0" w:color="auto"/>
                    <w:bottom w:val="none" w:sz="0" w:space="0" w:color="auto"/>
                    <w:right w:val="none" w:sz="0" w:space="0" w:color="auto"/>
                  </w:divBdr>
                </w:div>
                <w:div w:id="1288198148">
                  <w:marLeft w:val="75"/>
                  <w:marRight w:val="0"/>
                  <w:marTop w:val="75"/>
                  <w:marBottom w:val="0"/>
                  <w:divBdr>
                    <w:top w:val="none" w:sz="0" w:space="0" w:color="auto"/>
                    <w:left w:val="none" w:sz="0" w:space="0" w:color="auto"/>
                    <w:bottom w:val="none" w:sz="0" w:space="0" w:color="auto"/>
                    <w:right w:val="none" w:sz="0" w:space="0" w:color="auto"/>
                  </w:divBdr>
                </w:div>
              </w:divsChild>
            </w:div>
          </w:divsChild>
        </w:div>
        <w:div w:id="81534502">
          <w:marLeft w:val="75"/>
          <w:marRight w:val="0"/>
          <w:marTop w:val="75"/>
          <w:marBottom w:val="0"/>
          <w:divBdr>
            <w:top w:val="none" w:sz="0" w:space="0" w:color="auto"/>
            <w:left w:val="none" w:sz="0" w:space="0" w:color="auto"/>
            <w:bottom w:val="none" w:sz="0" w:space="0" w:color="auto"/>
            <w:right w:val="none" w:sz="0" w:space="0" w:color="auto"/>
          </w:divBdr>
        </w:div>
        <w:div w:id="546261460">
          <w:marLeft w:val="75"/>
          <w:marRight w:val="0"/>
          <w:marTop w:val="75"/>
          <w:marBottom w:val="0"/>
          <w:divBdr>
            <w:top w:val="none" w:sz="0" w:space="0" w:color="auto"/>
            <w:left w:val="none" w:sz="0" w:space="0" w:color="auto"/>
            <w:bottom w:val="none" w:sz="0" w:space="0" w:color="auto"/>
            <w:right w:val="none" w:sz="0" w:space="0" w:color="auto"/>
          </w:divBdr>
        </w:div>
      </w:divsChild>
    </w:div>
    <w:div w:id="1756393941">
      <w:bodyDiv w:val="1"/>
      <w:marLeft w:val="0"/>
      <w:marRight w:val="0"/>
      <w:marTop w:val="0"/>
      <w:marBottom w:val="0"/>
      <w:divBdr>
        <w:top w:val="none" w:sz="0" w:space="0" w:color="auto"/>
        <w:left w:val="none" w:sz="0" w:space="0" w:color="auto"/>
        <w:bottom w:val="none" w:sz="0" w:space="0" w:color="auto"/>
        <w:right w:val="none" w:sz="0" w:space="0" w:color="auto"/>
      </w:divBdr>
    </w:div>
    <w:div w:id="1793750110">
      <w:bodyDiv w:val="1"/>
      <w:marLeft w:val="0"/>
      <w:marRight w:val="0"/>
      <w:marTop w:val="0"/>
      <w:marBottom w:val="0"/>
      <w:divBdr>
        <w:top w:val="none" w:sz="0" w:space="0" w:color="auto"/>
        <w:left w:val="none" w:sz="0" w:space="0" w:color="auto"/>
        <w:bottom w:val="none" w:sz="0" w:space="0" w:color="auto"/>
        <w:right w:val="none" w:sz="0" w:space="0" w:color="auto"/>
      </w:divBdr>
      <w:divsChild>
        <w:div w:id="517239460">
          <w:marLeft w:val="75"/>
          <w:marRight w:val="0"/>
          <w:marTop w:val="0"/>
          <w:marBottom w:val="0"/>
          <w:divBdr>
            <w:top w:val="none" w:sz="0" w:space="0" w:color="auto"/>
            <w:left w:val="none" w:sz="0" w:space="0" w:color="auto"/>
            <w:bottom w:val="none" w:sz="0" w:space="0" w:color="auto"/>
            <w:right w:val="none" w:sz="0" w:space="0" w:color="auto"/>
          </w:divBdr>
        </w:div>
        <w:div w:id="547912948">
          <w:marLeft w:val="75"/>
          <w:marRight w:val="0"/>
          <w:marTop w:val="0"/>
          <w:marBottom w:val="0"/>
          <w:divBdr>
            <w:top w:val="none" w:sz="0" w:space="0" w:color="auto"/>
            <w:left w:val="none" w:sz="0" w:space="0" w:color="auto"/>
            <w:bottom w:val="none" w:sz="0" w:space="0" w:color="auto"/>
            <w:right w:val="none" w:sz="0" w:space="0" w:color="auto"/>
          </w:divBdr>
        </w:div>
        <w:div w:id="1258517382">
          <w:marLeft w:val="75"/>
          <w:marRight w:val="0"/>
          <w:marTop w:val="0"/>
          <w:marBottom w:val="0"/>
          <w:divBdr>
            <w:top w:val="none" w:sz="0" w:space="0" w:color="auto"/>
            <w:left w:val="none" w:sz="0" w:space="0" w:color="auto"/>
            <w:bottom w:val="none" w:sz="0" w:space="0" w:color="auto"/>
            <w:right w:val="none" w:sz="0" w:space="0" w:color="auto"/>
          </w:divBdr>
        </w:div>
        <w:div w:id="1984306425">
          <w:marLeft w:val="75"/>
          <w:marRight w:val="0"/>
          <w:marTop w:val="0"/>
          <w:marBottom w:val="0"/>
          <w:divBdr>
            <w:top w:val="none" w:sz="0" w:space="0" w:color="auto"/>
            <w:left w:val="none" w:sz="0" w:space="0" w:color="auto"/>
            <w:bottom w:val="none" w:sz="0" w:space="0" w:color="auto"/>
            <w:right w:val="none" w:sz="0" w:space="0" w:color="auto"/>
          </w:divBdr>
        </w:div>
        <w:div w:id="39281353">
          <w:marLeft w:val="75"/>
          <w:marRight w:val="0"/>
          <w:marTop w:val="0"/>
          <w:marBottom w:val="0"/>
          <w:divBdr>
            <w:top w:val="none" w:sz="0" w:space="0" w:color="auto"/>
            <w:left w:val="none" w:sz="0" w:space="0" w:color="auto"/>
            <w:bottom w:val="none" w:sz="0" w:space="0" w:color="auto"/>
            <w:right w:val="none" w:sz="0" w:space="0" w:color="auto"/>
          </w:divBdr>
        </w:div>
      </w:divsChild>
    </w:div>
    <w:div w:id="1829443527">
      <w:bodyDiv w:val="1"/>
      <w:marLeft w:val="0"/>
      <w:marRight w:val="0"/>
      <w:marTop w:val="0"/>
      <w:marBottom w:val="0"/>
      <w:divBdr>
        <w:top w:val="none" w:sz="0" w:space="0" w:color="auto"/>
        <w:left w:val="none" w:sz="0" w:space="0" w:color="auto"/>
        <w:bottom w:val="none" w:sz="0" w:space="0" w:color="auto"/>
        <w:right w:val="none" w:sz="0" w:space="0" w:color="auto"/>
      </w:divBdr>
      <w:divsChild>
        <w:div w:id="825049690">
          <w:marLeft w:val="75"/>
          <w:marRight w:val="0"/>
          <w:marTop w:val="0"/>
          <w:marBottom w:val="0"/>
          <w:divBdr>
            <w:top w:val="none" w:sz="0" w:space="0" w:color="auto"/>
            <w:left w:val="none" w:sz="0" w:space="0" w:color="auto"/>
            <w:bottom w:val="none" w:sz="0" w:space="0" w:color="auto"/>
            <w:right w:val="none" w:sz="0" w:space="0" w:color="auto"/>
          </w:divBdr>
        </w:div>
        <w:div w:id="2146048403">
          <w:marLeft w:val="75"/>
          <w:marRight w:val="0"/>
          <w:marTop w:val="0"/>
          <w:marBottom w:val="0"/>
          <w:divBdr>
            <w:top w:val="none" w:sz="0" w:space="0" w:color="auto"/>
            <w:left w:val="none" w:sz="0" w:space="0" w:color="auto"/>
            <w:bottom w:val="none" w:sz="0" w:space="0" w:color="auto"/>
            <w:right w:val="none" w:sz="0" w:space="0" w:color="auto"/>
          </w:divBdr>
        </w:div>
        <w:div w:id="804130015">
          <w:marLeft w:val="75"/>
          <w:marRight w:val="0"/>
          <w:marTop w:val="0"/>
          <w:marBottom w:val="0"/>
          <w:divBdr>
            <w:top w:val="none" w:sz="0" w:space="0" w:color="auto"/>
            <w:left w:val="none" w:sz="0" w:space="0" w:color="auto"/>
            <w:bottom w:val="none" w:sz="0" w:space="0" w:color="auto"/>
            <w:right w:val="none" w:sz="0" w:space="0" w:color="auto"/>
          </w:divBdr>
        </w:div>
        <w:div w:id="1338995359">
          <w:marLeft w:val="75"/>
          <w:marRight w:val="0"/>
          <w:marTop w:val="0"/>
          <w:marBottom w:val="0"/>
          <w:divBdr>
            <w:top w:val="none" w:sz="0" w:space="0" w:color="auto"/>
            <w:left w:val="none" w:sz="0" w:space="0" w:color="auto"/>
            <w:bottom w:val="none" w:sz="0" w:space="0" w:color="auto"/>
            <w:right w:val="none" w:sz="0" w:space="0" w:color="auto"/>
          </w:divBdr>
        </w:div>
      </w:divsChild>
    </w:div>
    <w:div w:id="1830176421">
      <w:bodyDiv w:val="1"/>
      <w:marLeft w:val="0"/>
      <w:marRight w:val="0"/>
      <w:marTop w:val="0"/>
      <w:marBottom w:val="0"/>
      <w:divBdr>
        <w:top w:val="none" w:sz="0" w:space="0" w:color="auto"/>
        <w:left w:val="none" w:sz="0" w:space="0" w:color="auto"/>
        <w:bottom w:val="none" w:sz="0" w:space="0" w:color="auto"/>
        <w:right w:val="none" w:sz="0" w:space="0" w:color="auto"/>
      </w:divBdr>
      <w:divsChild>
        <w:div w:id="438373917">
          <w:marLeft w:val="0"/>
          <w:marRight w:val="0"/>
          <w:marTop w:val="0"/>
          <w:marBottom w:val="0"/>
          <w:divBdr>
            <w:top w:val="none" w:sz="0" w:space="0" w:color="auto"/>
            <w:left w:val="none" w:sz="0" w:space="0" w:color="auto"/>
            <w:bottom w:val="none" w:sz="0" w:space="0" w:color="auto"/>
            <w:right w:val="none" w:sz="0" w:space="0" w:color="auto"/>
          </w:divBdr>
        </w:div>
        <w:div w:id="79836717">
          <w:marLeft w:val="0"/>
          <w:marRight w:val="0"/>
          <w:marTop w:val="0"/>
          <w:marBottom w:val="0"/>
          <w:divBdr>
            <w:top w:val="none" w:sz="0" w:space="0" w:color="auto"/>
            <w:left w:val="none" w:sz="0" w:space="0" w:color="auto"/>
            <w:bottom w:val="none" w:sz="0" w:space="0" w:color="auto"/>
            <w:right w:val="none" w:sz="0" w:space="0" w:color="auto"/>
          </w:divBdr>
          <w:divsChild>
            <w:div w:id="1806002059">
              <w:marLeft w:val="0"/>
              <w:marRight w:val="0"/>
              <w:marTop w:val="0"/>
              <w:marBottom w:val="240"/>
              <w:divBdr>
                <w:top w:val="none" w:sz="0" w:space="0" w:color="auto"/>
                <w:left w:val="none" w:sz="0" w:space="0" w:color="auto"/>
                <w:bottom w:val="none" w:sz="0" w:space="0" w:color="auto"/>
                <w:right w:val="none" w:sz="0" w:space="0" w:color="auto"/>
              </w:divBdr>
            </w:div>
            <w:div w:id="1951932077">
              <w:marLeft w:val="0"/>
              <w:marRight w:val="0"/>
              <w:marTop w:val="100"/>
              <w:marBottom w:val="100"/>
              <w:divBdr>
                <w:top w:val="none" w:sz="0" w:space="0" w:color="auto"/>
                <w:left w:val="none" w:sz="0" w:space="0" w:color="auto"/>
                <w:bottom w:val="none" w:sz="0" w:space="0" w:color="auto"/>
                <w:right w:val="none" w:sz="0" w:space="0" w:color="auto"/>
              </w:divBdr>
            </w:div>
            <w:div w:id="1358382999">
              <w:marLeft w:val="0"/>
              <w:marRight w:val="0"/>
              <w:marTop w:val="0"/>
              <w:marBottom w:val="300"/>
              <w:divBdr>
                <w:top w:val="none" w:sz="0" w:space="0" w:color="auto"/>
                <w:left w:val="none" w:sz="0" w:space="0" w:color="auto"/>
                <w:bottom w:val="single" w:sz="6" w:space="8" w:color="EFEFEF"/>
                <w:right w:val="none" w:sz="0" w:space="0" w:color="auto"/>
              </w:divBdr>
            </w:div>
          </w:divsChild>
        </w:div>
      </w:divsChild>
    </w:div>
    <w:div w:id="1873960022">
      <w:bodyDiv w:val="1"/>
      <w:marLeft w:val="0"/>
      <w:marRight w:val="0"/>
      <w:marTop w:val="0"/>
      <w:marBottom w:val="0"/>
      <w:divBdr>
        <w:top w:val="none" w:sz="0" w:space="0" w:color="auto"/>
        <w:left w:val="none" w:sz="0" w:space="0" w:color="auto"/>
        <w:bottom w:val="none" w:sz="0" w:space="0" w:color="auto"/>
        <w:right w:val="none" w:sz="0" w:space="0" w:color="auto"/>
      </w:divBdr>
    </w:div>
    <w:div w:id="1916352487">
      <w:bodyDiv w:val="1"/>
      <w:marLeft w:val="0"/>
      <w:marRight w:val="0"/>
      <w:marTop w:val="0"/>
      <w:marBottom w:val="0"/>
      <w:divBdr>
        <w:top w:val="none" w:sz="0" w:space="0" w:color="auto"/>
        <w:left w:val="none" w:sz="0" w:space="0" w:color="auto"/>
        <w:bottom w:val="none" w:sz="0" w:space="0" w:color="auto"/>
        <w:right w:val="none" w:sz="0" w:space="0" w:color="auto"/>
      </w:divBdr>
    </w:div>
    <w:div w:id="1916430959">
      <w:bodyDiv w:val="1"/>
      <w:marLeft w:val="0"/>
      <w:marRight w:val="0"/>
      <w:marTop w:val="0"/>
      <w:marBottom w:val="0"/>
      <w:divBdr>
        <w:top w:val="none" w:sz="0" w:space="0" w:color="auto"/>
        <w:left w:val="none" w:sz="0" w:space="0" w:color="auto"/>
        <w:bottom w:val="none" w:sz="0" w:space="0" w:color="auto"/>
        <w:right w:val="none" w:sz="0" w:space="0" w:color="auto"/>
      </w:divBdr>
    </w:div>
    <w:div w:id="2102724331">
      <w:bodyDiv w:val="1"/>
      <w:marLeft w:val="0"/>
      <w:marRight w:val="0"/>
      <w:marTop w:val="0"/>
      <w:marBottom w:val="0"/>
      <w:divBdr>
        <w:top w:val="none" w:sz="0" w:space="0" w:color="auto"/>
        <w:left w:val="none" w:sz="0" w:space="0" w:color="auto"/>
        <w:bottom w:val="none" w:sz="0" w:space="0" w:color="auto"/>
        <w:right w:val="none" w:sz="0" w:space="0" w:color="auto"/>
      </w:divBdr>
      <w:divsChild>
        <w:div w:id="616912563">
          <w:marLeft w:val="0"/>
          <w:marRight w:val="0"/>
          <w:marTop w:val="0"/>
          <w:marBottom w:val="0"/>
          <w:divBdr>
            <w:top w:val="single" w:sz="6" w:space="11" w:color="BFC1C3"/>
            <w:left w:val="none" w:sz="0" w:space="0" w:color="auto"/>
            <w:bottom w:val="none" w:sz="0" w:space="0" w:color="auto"/>
            <w:right w:val="none" w:sz="0" w:space="0" w:color="auto"/>
          </w:divBdr>
        </w:div>
        <w:div w:id="966936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minv.sk/?Oznamovaci_formular_o_poruseni_povinnosti_vyplyvajucich_zo_zakona_c_297_2008_Zz"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470</TotalTime>
  <Pages>37</Pages>
  <Words>9289</Words>
  <Characters>52952</Characters>
  <Application>Microsoft Office Word</Application>
  <DocSecurity>0</DocSecurity>
  <Lines>441</Lines>
  <Paragraphs>124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62117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Sulačeková</dc:creator>
  <cp:keywords/>
  <dc:description/>
  <cp:lastModifiedBy>Michaela Sulačeková</cp:lastModifiedBy>
  <cp:revision>13</cp:revision>
  <cp:lastPrinted>2023-05-31T15:00:00Z</cp:lastPrinted>
  <dcterms:created xsi:type="dcterms:W3CDTF">2023-06-11T17:17:00Z</dcterms:created>
  <dcterms:modified xsi:type="dcterms:W3CDTF">2023-06-18T14:02:00Z</dcterms:modified>
</cp:coreProperties>
</file>